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B94" w:rsidRDefault="00F51B94" w:rsidP="00D63074">
      <w:pPr>
        <w:rPr>
          <w:szCs w:val="28"/>
        </w:rPr>
      </w:pPr>
    </w:p>
    <w:p w:rsidR="00D63074" w:rsidRDefault="00D63074" w:rsidP="00D63074">
      <w:pPr>
        <w:rPr>
          <w:szCs w:val="28"/>
        </w:rPr>
      </w:pPr>
    </w:p>
    <w:tbl>
      <w:tblPr>
        <w:tblStyle w:val="TableGrid"/>
        <w:tblW w:w="0" w:type="auto"/>
        <w:tblLook w:val="04A0"/>
      </w:tblPr>
      <w:tblGrid>
        <w:gridCol w:w="1818"/>
        <w:gridCol w:w="7758"/>
      </w:tblGrid>
      <w:tr w:rsidR="00D63074" w:rsidTr="00BC56B8">
        <w:tc>
          <w:tcPr>
            <w:tcW w:w="9576" w:type="dxa"/>
            <w:gridSpan w:val="2"/>
          </w:tcPr>
          <w:p w:rsidR="00D63074" w:rsidRPr="00D63074" w:rsidRDefault="00D63074" w:rsidP="00691F00">
            <w:pPr>
              <w:rPr>
                <w:sz w:val="24"/>
                <w:szCs w:val="24"/>
              </w:rPr>
            </w:pPr>
            <w:r w:rsidRPr="00D63074">
              <w:rPr>
                <w:b/>
                <w:sz w:val="24"/>
                <w:szCs w:val="24"/>
              </w:rPr>
              <w:t>Question:</w:t>
            </w:r>
            <w:r>
              <w:rPr>
                <w:sz w:val="24"/>
                <w:szCs w:val="24"/>
              </w:rPr>
              <w:t xml:space="preserve">  Are any counties limit</w:t>
            </w:r>
            <w:r w:rsidR="00691F00">
              <w:rPr>
                <w:sz w:val="24"/>
                <w:szCs w:val="24"/>
              </w:rPr>
              <w:t>ing</w:t>
            </w:r>
            <w:r>
              <w:rPr>
                <w:sz w:val="24"/>
                <w:szCs w:val="24"/>
              </w:rPr>
              <w:t xml:space="preserve"> the number of cases that can be placed on your regular motion day calendars?</w:t>
            </w:r>
          </w:p>
        </w:tc>
      </w:tr>
      <w:tr w:rsidR="00D63074" w:rsidRPr="00D63074" w:rsidTr="00D63074">
        <w:tc>
          <w:tcPr>
            <w:tcW w:w="1818" w:type="dxa"/>
          </w:tcPr>
          <w:p w:rsidR="00D63074" w:rsidRPr="00D63074" w:rsidRDefault="00D63074" w:rsidP="00D63074">
            <w:pPr>
              <w:rPr>
                <w:sz w:val="24"/>
                <w:szCs w:val="24"/>
              </w:rPr>
            </w:pPr>
            <w:r w:rsidRPr="00D63074">
              <w:rPr>
                <w:sz w:val="24"/>
                <w:szCs w:val="24"/>
              </w:rPr>
              <w:t>Benton</w:t>
            </w:r>
          </w:p>
        </w:tc>
        <w:tc>
          <w:tcPr>
            <w:tcW w:w="7758" w:type="dxa"/>
          </w:tcPr>
          <w:p w:rsidR="00D63074" w:rsidRPr="003936EA" w:rsidRDefault="003936EA" w:rsidP="003936EA">
            <w:pPr>
              <w:spacing w:after="240"/>
              <w:rPr>
                <w:rFonts w:ascii="Times New Roman" w:hAnsi="Times New Roman"/>
                <w:sz w:val="24"/>
                <w:szCs w:val="24"/>
              </w:rPr>
            </w:pPr>
            <w:r>
              <w:rPr>
                <w:rFonts w:ascii="Times New Roman" w:eastAsia="Times New Roman" w:hAnsi="Times New Roman"/>
                <w:sz w:val="24"/>
                <w:szCs w:val="24"/>
              </w:rPr>
              <w:t xml:space="preserve">Not any more.  </w:t>
            </w:r>
            <w:r w:rsidR="00D63074" w:rsidRPr="003936EA">
              <w:rPr>
                <w:rFonts w:ascii="Times New Roman" w:eastAsia="Times New Roman" w:hAnsi="Times New Roman"/>
                <w:sz w:val="24"/>
                <w:szCs w:val="24"/>
              </w:rPr>
              <w:t>We run them until they are done.</w:t>
            </w:r>
          </w:p>
        </w:tc>
      </w:tr>
      <w:tr w:rsidR="00D63074" w:rsidRPr="00D63074" w:rsidTr="00D63074">
        <w:tc>
          <w:tcPr>
            <w:tcW w:w="1818" w:type="dxa"/>
          </w:tcPr>
          <w:p w:rsidR="00D63074" w:rsidRPr="00D63074" w:rsidRDefault="003936EA" w:rsidP="00D63074">
            <w:pPr>
              <w:rPr>
                <w:sz w:val="24"/>
                <w:szCs w:val="24"/>
              </w:rPr>
            </w:pPr>
            <w:r>
              <w:rPr>
                <w:sz w:val="24"/>
                <w:szCs w:val="24"/>
              </w:rPr>
              <w:t>Chelan</w:t>
            </w:r>
          </w:p>
        </w:tc>
        <w:tc>
          <w:tcPr>
            <w:tcW w:w="7758" w:type="dxa"/>
          </w:tcPr>
          <w:p w:rsidR="00D63074" w:rsidRPr="00D63074" w:rsidRDefault="003936EA" w:rsidP="00D63074">
            <w:pPr>
              <w:rPr>
                <w:sz w:val="24"/>
                <w:szCs w:val="24"/>
              </w:rPr>
            </w:pPr>
            <w:r>
              <w:rPr>
                <w:sz w:val="24"/>
                <w:szCs w:val="24"/>
              </w:rPr>
              <w:t>We do not limit in Chelan County.</w:t>
            </w:r>
          </w:p>
        </w:tc>
      </w:tr>
      <w:tr w:rsidR="00D63074" w:rsidRPr="00D63074" w:rsidTr="00D63074">
        <w:tc>
          <w:tcPr>
            <w:tcW w:w="1818" w:type="dxa"/>
          </w:tcPr>
          <w:p w:rsidR="00D63074" w:rsidRPr="00D63074" w:rsidRDefault="003936EA" w:rsidP="00D63074">
            <w:pPr>
              <w:rPr>
                <w:sz w:val="24"/>
                <w:szCs w:val="24"/>
              </w:rPr>
            </w:pPr>
            <w:r>
              <w:rPr>
                <w:sz w:val="24"/>
                <w:szCs w:val="24"/>
              </w:rPr>
              <w:t>Clark</w:t>
            </w:r>
          </w:p>
        </w:tc>
        <w:tc>
          <w:tcPr>
            <w:tcW w:w="7758" w:type="dxa"/>
          </w:tcPr>
          <w:p w:rsidR="003936EA" w:rsidRPr="003936EA" w:rsidRDefault="003936EA" w:rsidP="003936EA">
            <w:pPr>
              <w:rPr>
                <w:rFonts w:eastAsia="Times New Roman" w:cstheme="minorHAnsi"/>
                <w:sz w:val="24"/>
                <w:szCs w:val="24"/>
              </w:rPr>
            </w:pPr>
            <w:r w:rsidRPr="003936EA">
              <w:rPr>
                <w:rFonts w:eastAsia="Times New Roman" w:cstheme="minorHAnsi"/>
                <w:sz w:val="24"/>
                <w:szCs w:val="24"/>
              </w:rPr>
              <w:t>We have set a limit on many, but not all calendars. Mostly this is dire</w:t>
            </w:r>
            <w:r w:rsidR="00C76061">
              <w:rPr>
                <w:rFonts w:eastAsia="Times New Roman" w:cstheme="minorHAnsi"/>
                <w:sz w:val="24"/>
                <w:szCs w:val="24"/>
              </w:rPr>
              <w:t>ction to the clerk for family l</w:t>
            </w:r>
            <w:r w:rsidRPr="003936EA">
              <w:rPr>
                <w:rFonts w:eastAsia="Times New Roman" w:cstheme="minorHAnsi"/>
                <w:sz w:val="24"/>
                <w:szCs w:val="24"/>
              </w:rPr>
              <w:t>aw motion calendars.</w:t>
            </w:r>
          </w:p>
          <w:p w:rsidR="003936EA" w:rsidRPr="003936EA" w:rsidRDefault="003936EA" w:rsidP="003936EA">
            <w:pPr>
              <w:rPr>
                <w:rFonts w:eastAsia="Times New Roman" w:cstheme="minorHAnsi"/>
                <w:sz w:val="24"/>
                <w:szCs w:val="24"/>
              </w:rPr>
            </w:pPr>
            <w:r w:rsidRPr="003936EA">
              <w:rPr>
                <w:rFonts w:eastAsia="Times New Roman" w:cstheme="minorHAnsi"/>
                <w:sz w:val="24"/>
                <w:szCs w:val="24"/>
              </w:rPr>
              <w:t>JA</w:t>
            </w:r>
          </w:p>
          <w:p w:rsidR="00D63074" w:rsidRPr="003936EA" w:rsidRDefault="00D63074" w:rsidP="00D63074">
            <w:pPr>
              <w:rPr>
                <w:rFonts w:cstheme="minorHAnsi"/>
                <w:sz w:val="24"/>
                <w:szCs w:val="24"/>
              </w:rPr>
            </w:pPr>
          </w:p>
        </w:tc>
      </w:tr>
      <w:tr w:rsidR="00D63074" w:rsidRPr="00D63074" w:rsidTr="00D63074">
        <w:tc>
          <w:tcPr>
            <w:tcW w:w="1818" w:type="dxa"/>
          </w:tcPr>
          <w:p w:rsidR="00D63074" w:rsidRPr="00D63074" w:rsidRDefault="003936EA" w:rsidP="00D63074">
            <w:pPr>
              <w:rPr>
                <w:sz w:val="24"/>
                <w:szCs w:val="24"/>
              </w:rPr>
            </w:pPr>
            <w:r>
              <w:rPr>
                <w:sz w:val="24"/>
                <w:szCs w:val="24"/>
              </w:rPr>
              <w:t>Jefferson</w:t>
            </w:r>
          </w:p>
        </w:tc>
        <w:tc>
          <w:tcPr>
            <w:tcW w:w="7758" w:type="dxa"/>
          </w:tcPr>
          <w:p w:rsidR="003936EA" w:rsidRPr="003936EA" w:rsidRDefault="003936EA" w:rsidP="003936EA">
            <w:pPr>
              <w:widowControl w:val="0"/>
              <w:adjustRightInd w:val="0"/>
              <w:jc w:val="both"/>
              <w:rPr>
                <w:rFonts w:cstheme="minorHAnsi"/>
                <w:dstrike/>
                <w:color w:val="000000"/>
                <w:sz w:val="24"/>
                <w:szCs w:val="24"/>
              </w:rPr>
            </w:pPr>
            <w:r w:rsidRPr="003936EA">
              <w:rPr>
                <w:rFonts w:cstheme="minorHAnsi"/>
                <w:color w:val="000000"/>
                <w:sz w:val="24"/>
                <w:szCs w:val="24"/>
              </w:rPr>
              <w:t>56.1</w:t>
            </w:r>
            <w:r w:rsidRPr="003936EA">
              <w:rPr>
                <w:rFonts w:cstheme="minorHAnsi"/>
                <w:color w:val="000000"/>
                <w:sz w:val="24"/>
                <w:szCs w:val="24"/>
              </w:rPr>
              <w:tab/>
            </w:r>
            <w:r w:rsidRPr="003936EA">
              <w:rPr>
                <w:rFonts w:cstheme="minorHAnsi"/>
                <w:b/>
                <w:bCs/>
                <w:color w:val="000000"/>
                <w:sz w:val="24"/>
                <w:szCs w:val="24"/>
              </w:rPr>
              <w:t xml:space="preserve">Filing and Hearing Date.     </w:t>
            </w:r>
            <w:r w:rsidRPr="003936EA">
              <w:rPr>
                <w:rFonts w:cstheme="minorHAnsi"/>
                <w:color w:val="000000"/>
                <w:sz w:val="24"/>
                <w:szCs w:val="24"/>
              </w:rPr>
              <w:t xml:space="preserve">All motions for summary judgment shall be noted for hearing on a regularly scheduled motions calendar. However, the court administrator shall not allow more than three summary judgment hearings to be scheduled for any one date.  </w:t>
            </w:r>
          </w:p>
          <w:p w:rsidR="00D63074" w:rsidRPr="003936EA" w:rsidRDefault="00D63074" w:rsidP="00D63074">
            <w:pPr>
              <w:rPr>
                <w:rFonts w:cstheme="minorHAnsi"/>
                <w:sz w:val="24"/>
                <w:szCs w:val="24"/>
              </w:rPr>
            </w:pPr>
          </w:p>
        </w:tc>
      </w:tr>
      <w:tr w:rsidR="00B7714C" w:rsidRPr="00B7714C" w:rsidTr="00D63074">
        <w:tc>
          <w:tcPr>
            <w:tcW w:w="1818" w:type="dxa"/>
          </w:tcPr>
          <w:p w:rsidR="00B7714C" w:rsidRPr="00B7714C" w:rsidRDefault="00B7714C" w:rsidP="00D63074">
            <w:pPr>
              <w:rPr>
                <w:rFonts w:cstheme="minorHAnsi"/>
                <w:sz w:val="24"/>
                <w:szCs w:val="24"/>
              </w:rPr>
            </w:pPr>
            <w:r w:rsidRPr="00B7714C">
              <w:rPr>
                <w:rFonts w:cstheme="minorHAnsi"/>
                <w:sz w:val="24"/>
                <w:szCs w:val="24"/>
              </w:rPr>
              <w:t>Kitsap</w:t>
            </w:r>
          </w:p>
        </w:tc>
        <w:tc>
          <w:tcPr>
            <w:tcW w:w="7758" w:type="dxa"/>
          </w:tcPr>
          <w:p w:rsidR="00B7714C" w:rsidRPr="00B7714C" w:rsidRDefault="00B7714C" w:rsidP="00B7714C">
            <w:pPr>
              <w:rPr>
                <w:rFonts w:cstheme="minorHAnsi"/>
                <w:sz w:val="24"/>
                <w:szCs w:val="24"/>
              </w:rPr>
            </w:pPr>
            <w:r>
              <w:rPr>
                <w:rFonts w:cstheme="minorHAnsi"/>
                <w:sz w:val="24"/>
                <w:szCs w:val="24"/>
              </w:rPr>
              <w:t xml:space="preserve">No we don’t. </w:t>
            </w:r>
            <w:r w:rsidRPr="00B7714C">
              <w:rPr>
                <w:rFonts w:cstheme="minorHAnsi"/>
                <w:sz w:val="24"/>
                <w:szCs w:val="24"/>
              </w:rPr>
              <w:t xml:space="preserve"> Some</w:t>
            </w:r>
            <w:r>
              <w:rPr>
                <w:rFonts w:cstheme="minorHAnsi"/>
                <w:sz w:val="24"/>
                <w:szCs w:val="24"/>
              </w:rPr>
              <w:t xml:space="preserve"> days I wish they would.  </w:t>
            </w:r>
            <w:r w:rsidRPr="00B7714C">
              <w:rPr>
                <w:rFonts w:cstheme="minorHAnsi"/>
                <w:sz w:val="24"/>
                <w:szCs w:val="24"/>
              </w:rPr>
              <w:t xml:space="preserve">We have had up to 69 on Civil motions on Friday’s.  </w:t>
            </w:r>
          </w:p>
          <w:p w:rsidR="00B7714C" w:rsidRPr="00B7714C" w:rsidRDefault="00B7714C" w:rsidP="00D63074">
            <w:pPr>
              <w:rPr>
                <w:rFonts w:cstheme="minorHAnsi"/>
                <w:sz w:val="24"/>
                <w:szCs w:val="24"/>
              </w:rPr>
            </w:pPr>
          </w:p>
        </w:tc>
      </w:tr>
      <w:tr w:rsidR="00D63074" w:rsidRPr="00D63074" w:rsidTr="00D63074">
        <w:tc>
          <w:tcPr>
            <w:tcW w:w="1818" w:type="dxa"/>
          </w:tcPr>
          <w:p w:rsidR="00D63074" w:rsidRPr="00D63074" w:rsidRDefault="003936EA" w:rsidP="00D63074">
            <w:pPr>
              <w:rPr>
                <w:sz w:val="24"/>
                <w:szCs w:val="24"/>
              </w:rPr>
            </w:pPr>
            <w:r>
              <w:rPr>
                <w:sz w:val="24"/>
                <w:szCs w:val="24"/>
              </w:rPr>
              <w:t>Grant</w:t>
            </w:r>
          </w:p>
        </w:tc>
        <w:tc>
          <w:tcPr>
            <w:tcW w:w="7758" w:type="dxa"/>
          </w:tcPr>
          <w:p w:rsidR="00D63074" w:rsidRPr="00D63074" w:rsidRDefault="003936EA" w:rsidP="00D63074">
            <w:pPr>
              <w:rPr>
                <w:sz w:val="24"/>
                <w:szCs w:val="24"/>
              </w:rPr>
            </w:pPr>
            <w:r>
              <w:rPr>
                <w:sz w:val="24"/>
                <w:szCs w:val="24"/>
              </w:rPr>
              <w:t>No we don’t.</w:t>
            </w:r>
          </w:p>
        </w:tc>
      </w:tr>
      <w:tr w:rsidR="003936EA" w:rsidRPr="003936EA" w:rsidTr="00D63074">
        <w:tc>
          <w:tcPr>
            <w:tcW w:w="1818" w:type="dxa"/>
          </w:tcPr>
          <w:p w:rsidR="003936EA" w:rsidRPr="003936EA" w:rsidRDefault="003936EA" w:rsidP="00D63074">
            <w:pPr>
              <w:rPr>
                <w:rFonts w:cstheme="minorHAnsi"/>
                <w:sz w:val="24"/>
                <w:szCs w:val="24"/>
              </w:rPr>
            </w:pPr>
            <w:r w:rsidRPr="003936EA">
              <w:rPr>
                <w:rFonts w:cstheme="minorHAnsi"/>
                <w:sz w:val="24"/>
                <w:szCs w:val="24"/>
              </w:rPr>
              <w:t>Grays</w:t>
            </w:r>
            <w:r>
              <w:rPr>
                <w:rFonts w:cstheme="minorHAnsi"/>
                <w:sz w:val="24"/>
                <w:szCs w:val="24"/>
              </w:rPr>
              <w:t>-Harbor</w:t>
            </w:r>
          </w:p>
        </w:tc>
        <w:tc>
          <w:tcPr>
            <w:tcW w:w="7758" w:type="dxa"/>
          </w:tcPr>
          <w:p w:rsidR="003936EA" w:rsidRDefault="003936EA" w:rsidP="00D63074">
            <w:pPr>
              <w:rPr>
                <w:rFonts w:cstheme="minorHAnsi"/>
                <w:sz w:val="24"/>
                <w:szCs w:val="24"/>
              </w:rPr>
            </w:pPr>
            <w:r>
              <w:rPr>
                <w:rFonts w:cstheme="minorHAnsi"/>
                <w:sz w:val="24"/>
                <w:szCs w:val="24"/>
              </w:rPr>
              <w:t>Grays Harbor has no limit on number, just time.</w:t>
            </w:r>
          </w:p>
          <w:p w:rsidR="003936EA" w:rsidRPr="003936EA" w:rsidRDefault="003936EA" w:rsidP="00D63074">
            <w:pPr>
              <w:rPr>
                <w:rFonts w:cstheme="minorHAnsi"/>
                <w:sz w:val="24"/>
                <w:szCs w:val="24"/>
              </w:rPr>
            </w:pPr>
          </w:p>
        </w:tc>
      </w:tr>
      <w:tr w:rsidR="003936EA" w:rsidRPr="003936EA" w:rsidTr="00D63074">
        <w:tc>
          <w:tcPr>
            <w:tcW w:w="1818" w:type="dxa"/>
          </w:tcPr>
          <w:p w:rsidR="003936EA" w:rsidRPr="003936EA" w:rsidRDefault="003936EA" w:rsidP="00D63074">
            <w:pPr>
              <w:rPr>
                <w:rFonts w:cstheme="minorHAnsi"/>
                <w:sz w:val="24"/>
                <w:szCs w:val="24"/>
              </w:rPr>
            </w:pPr>
            <w:r w:rsidRPr="003936EA">
              <w:rPr>
                <w:rFonts w:cstheme="minorHAnsi"/>
                <w:sz w:val="24"/>
                <w:szCs w:val="24"/>
              </w:rPr>
              <w:t>Pierce</w:t>
            </w:r>
          </w:p>
        </w:tc>
        <w:tc>
          <w:tcPr>
            <w:tcW w:w="7758" w:type="dxa"/>
          </w:tcPr>
          <w:p w:rsidR="003936EA" w:rsidRPr="003936EA" w:rsidRDefault="003936EA" w:rsidP="00D63074">
            <w:pPr>
              <w:rPr>
                <w:rFonts w:cstheme="minorHAnsi"/>
                <w:sz w:val="24"/>
                <w:szCs w:val="24"/>
              </w:rPr>
            </w:pPr>
            <w:r w:rsidRPr="003936EA">
              <w:rPr>
                <w:rFonts w:cstheme="minorHAnsi"/>
                <w:sz w:val="24"/>
                <w:szCs w:val="24"/>
              </w:rPr>
              <w:t>We have no limit.</w:t>
            </w:r>
          </w:p>
        </w:tc>
      </w:tr>
      <w:tr w:rsidR="003936EA" w:rsidRPr="003936EA" w:rsidTr="00D63074">
        <w:tc>
          <w:tcPr>
            <w:tcW w:w="1818" w:type="dxa"/>
          </w:tcPr>
          <w:p w:rsidR="003936EA" w:rsidRPr="003936EA" w:rsidRDefault="003936EA" w:rsidP="00D63074">
            <w:pPr>
              <w:rPr>
                <w:rFonts w:cstheme="minorHAnsi"/>
                <w:sz w:val="24"/>
                <w:szCs w:val="24"/>
              </w:rPr>
            </w:pPr>
            <w:r w:rsidRPr="003936EA">
              <w:rPr>
                <w:rFonts w:cstheme="minorHAnsi"/>
                <w:sz w:val="24"/>
                <w:szCs w:val="24"/>
              </w:rPr>
              <w:t>Skagit</w:t>
            </w:r>
          </w:p>
        </w:tc>
        <w:tc>
          <w:tcPr>
            <w:tcW w:w="7758" w:type="dxa"/>
          </w:tcPr>
          <w:p w:rsidR="003936EA" w:rsidRPr="003936EA" w:rsidRDefault="003936EA" w:rsidP="003936EA">
            <w:pPr>
              <w:ind w:left="720"/>
              <w:rPr>
                <w:rFonts w:cstheme="minorHAnsi"/>
                <w:sz w:val="24"/>
                <w:szCs w:val="24"/>
              </w:rPr>
            </w:pPr>
            <w:r w:rsidRPr="003936EA">
              <w:rPr>
                <w:rFonts w:cstheme="minorHAnsi"/>
                <w:sz w:val="24"/>
                <w:szCs w:val="24"/>
                <w:u w:val="single"/>
              </w:rPr>
              <w:t>Friday Domestic Calendar</w:t>
            </w:r>
            <w:r w:rsidRPr="003936EA">
              <w:rPr>
                <w:rFonts w:cstheme="minorHAnsi"/>
                <w:sz w:val="24"/>
                <w:szCs w:val="24"/>
              </w:rPr>
              <w:t xml:space="preserve">.  The maximum number of cases scheduled for the 9:30 a.m. Friday Domestic Calendar is </w:t>
            </w:r>
            <w:r w:rsidRPr="003936EA">
              <w:rPr>
                <w:rFonts w:cstheme="minorHAnsi"/>
                <w:b/>
                <w:bCs/>
                <w:sz w:val="24"/>
                <w:szCs w:val="24"/>
              </w:rPr>
              <w:t>30 cases</w:t>
            </w:r>
            <w:r w:rsidRPr="003936EA">
              <w:rPr>
                <w:rFonts w:cstheme="minorHAnsi"/>
                <w:sz w:val="24"/>
                <w:szCs w:val="24"/>
              </w:rPr>
              <w:t>.  All additional cases (number 31 and higher) will be heard at 1:30 p.m.  The Clerk’s calendar is on the Skagit County website and should be reviewed to see which cases will be heard at 1:30 p.m. For any cases numbered 31 or higher, the attorney may choose to wait until</w:t>
            </w:r>
            <w:proofErr w:type="gramStart"/>
            <w:r w:rsidRPr="003936EA">
              <w:rPr>
                <w:rFonts w:cstheme="minorHAnsi"/>
                <w:sz w:val="24"/>
                <w:szCs w:val="24"/>
              </w:rPr>
              <w:t>  the</w:t>
            </w:r>
            <w:proofErr w:type="gramEnd"/>
            <w:r w:rsidRPr="003936EA">
              <w:rPr>
                <w:rFonts w:cstheme="minorHAnsi"/>
                <w:sz w:val="24"/>
                <w:szCs w:val="24"/>
              </w:rPr>
              <w:t xml:space="preserve"> end of the scheduled morning calendar to see if there is any time to take additional cases.  There is no guarantee that the morning cases will be finished or that your case will be heard at that time. If you are aware that a case will be stricken or an agreed order entered, notify the Clerk’s Office as early as possible to give the Court the most accurate count of the contested cases that will be heard.  [Adopted September 1, 2011]</w:t>
            </w:r>
          </w:p>
          <w:p w:rsidR="003936EA" w:rsidRPr="003936EA" w:rsidRDefault="003936EA" w:rsidP="00D63074">
            <w:pPr>
              <w:rPr>
                <w:rFonts w:cstheme="minorHAnsi"/>
                <w:sz w:val="24"/>
                <w:szCs w:val="24"/>
              </w:rPr>
            </w:pPr>
          </w:p>
        </w:tc>
      </w:tr>
      <w:tr w:rsidR="003936EA" w:rsidRPr="00DD6F15" w:rsidTr="00D63074">
        <w:tc>
          <w:tcPr>
            <w:tcW w:w="1818" w:type="dxa"/>
          </w:tcPr>
          <w:p w:rsidR="003936EA" w:rsidRPr="00DD6F15" w:rsidRDefault="003936EA" w:rsidP="00D63074">
            <w:pPr>
              <w:rPr>
                <w:rFonts w:cstheme="minorHAnsi"/>
                <w:sz w:val="24"/>
                <w:szCs w:val="24"/>
              </w:rPr>
            </w:pPr>
            <w:r w:rsidRPr="00DD6F15">
              <w:rPr>
                <w:rFonts w:cstheme="minorHAnsi"/>
                <w:sz w:val="24"/>
                <w:szCs w:val="24"/>
              </w:rPr>
              <w:t>Thurston</w:t>
            </w:r>
          </w:p>
        </w:tc>
        <w:tc>
          <w:tcPr>
            <w:tcW w:w="7758" w:type="dxa"/>
          </w:tcPr>
          <w:p w:rsidR="003936EA" w:rsidRPr="00DD6F15" w:rsidRDefault="003936EA" w:rsidP="003936EA">
            <w:pPr>
              <w:ind w:left="720"/>
              <w:rPr>
                <w:rFonts w:cstheme="minorHAnsi"/>
                <w:sz w:val="24"/>
                <w:szCs w:val="24"/>
                <w:u w:val="single"/>
              </w:rPr>
            </w:pPr>
            <w:r w:rsidRPr="00DD6F15">
              <w:rPr>
                <w:rFonts w:eastAsia="Times New Roman" w:cstheme="minorHAnsi"/>
                <w:sz w:val="24"/>
                <w:szCs w:val="24"/>
              </w:rPr>
              <w:t xml:space="preserve">Yes- Our JAs work with judges to determine the hearing loads.  We will only set one maybe two summary judgment motions on any Friday - depending on size of case, number of parties/lawyers, etc. We do have local rules that require special settings to be done with the JA for the judge(s).  One thing we did about a year ago was create a special proceedings calendar for collection cases.  Before we did this each judge would have a couple of these on their Friday calendars and they would have to wait for the attorney(s) to go from courtroom to courtroom.  Most of these cases are handled by one law firm in </w:t>
            </w:r>
            <w:r w:rsidRPr="00DD6F15">
              <w:rPr>
                <w:rFonts w:eastAsia="Times New Roman" w:cstheme="minorHAnsi"/>
                <w:sz w:val="24"/>
                <w:szCs w:val="24"/>
              </w:rPr>
              <w:lastRenderedPageBreak/>
              <w:t>Bellevue and they would send only one attorney to Olympia.  Now we rotate that calendar between the 4 trial judges and it is much more efficient.  We also have a partnership with the Thurston County Volunteer Legal Clinic &amp; NW Housing Justice to handle unlawful detainers.  That calendar is called at 10 am each Friday and the judge announces that anyone wanting assistance with their case should meet with a clinic volunteer.  This has resulted in many more settlements and a lot fewer trials.  We also require parties confirm their motions.  This helps.  If you would like to talk to someone about the real nuts &amp; bolts you can call Trina </w:t>
            </w:r>
            <w:proofErr w:type="spellStart"/>
            <w:r w:rsidRPr="00DD6F15">
              <w:rPr>
                <w:rFonts w:eastAsia="Times New Roman" w:cstheme="minorHAnsi"/>
                <w:sz w:val="24"/>
                <w:szCs w:val="24"/>
              </w:rPr>
              <w:t>Wendel</w:t>
            </w:r>
            <w:proofErr w:type="spellEnd"/>
            <w:r w:rsidRPr="00DD6F15">
              <w:rPr>
                <w:rFonts w:eastAsia="Times New Roman" w:cstheme="minorHAnsi"/>
                <w:sz w:val="24"/>
                <w:szCs w:val="24"/>
              </w:rPr>
              <w:t xml:space="preserve"> @ 360.786.5557 - she supports two trial judges and is really a wiz at this stuff.  </w:t>
            </w:r>
            <w:r w:rsidRPr="00DD6F15">
              <w:rPr>
                <w:rFonts w:eastAsia="Times New Roman" w:cstheme="minorHAnsi"/>
                <w:sz w:val="24"/>
                <w:szCs w:val="24"/>
              </w:rPr>
              <w:br/>
            </w:r>
          </w:p>
        </w:tc>
      </w:tr>
      <w:tr w:rsidR="00DD6F15" w:rsidRPr="00DD6F15" w:rsidTr="00D63074">
        <w:tc>
          <w:tcPr>
            <w:tcW w:w="1818" w:type="dxa"/>
          </w:tcPr>
          <w:p w:rsidR="00DD6F15" w:rsidRPr="00DD6F15" w:rsidRDefault="00DD6F15" w:rsidP="00D63074">
            <w:pPr>
              <w:rPr>
                <w:rFonts w:cstheme="minorHAnsi"/>
                <w:sz w:val="24"/>
                <w:szCs w:val="24"/>
              </w:rPr>
            </w:pPr>
            <w:r w:rsidRPr="00DD6F15">
              <w:rPr>
                <w:rFonts w:cstheme="minorHAnsi"/>
                <w:sz w:val="24"/>
                <w:szCs w:val="24"/>
              </w:rPr>
              <w:lastRenderedPageBreak/>
              <w:t>Spokane</w:t>
            </w:r>
          </w:p>
        </w:tc>
        <w:tc>
          <w:tcPr>
            <w:tcW w:w="7758" w:type="dxa"/>
          </w:tcPr>
          <w:p w:rsidR="00DD6F15" w:rsidRPr="00DD6F15" w:rsidRDefault="00DD6F15" w:rsidP="00DD6F15">
            <w:pPr>
              <w:rPr>
                <w:rFonts w:cstheme="minorHAnsi"/>
                <w:sz w:val="24"/>
                <w:szCs w:val="24"/>
              </w:rPr>
            </w:pPr>
            <w:r w:rsidRPr="00DD6F15">
              <w:rPr>
                <w:rFonts w:cstheme="minorHAnsi"/>
                <w:sz w:val="24"/>
                <w:szCs w:val="24"/>
              </w:rPr>
              <w:t>Here is an answer from my FL Coordinator:</w:t>
            </w:r>
          </w:p>
          <w:p w:rsidR="00DD6F15" w:rsidRPr="00DD6F15" w:rsidRDefault="00DD6F15" w:rsidP="00DD6F15">
            <w:pPr>
              <w:rPr>
                <w:rFonts w:cstheme="minorHAnsi"/>
                <w:sz w:val="24"/>
                <w:szCs w:val="24"/>
              </w:rPr>
            </w:pPr>
          </w:p>
          <w:p w:rsidR="00DD6F15" w:rsidRPr="00DD6F15" w:rsidRDefault="00DD6F15" w:rsidP="00DD6F15">
            <w:pPr>
              <w:rPr>
                <w:rFonts w:cstheme="minorHAnsi"/>
                <w:sz w:val="24"/>
                <w:szCs w:val="24"/>
              </w:rPr>
            </w:pPr>
            <w:r w:rsidRPr="00DD6F15">
              <w:rPr>
                <w:rFonts w:cstheme="minorHAnsi"/>
                <w:sz w:val="24"/>
                <w:szCs w:val="24"/>
              </w:rPr>
              <w:t>We limit ours to 8 per commissioner on any motion day.  However, we also have a general docket call which other counties do not.  This is an "in-house" policy and I don't believe it governed by a local rule (other than the actual procedure of showing up at docket call, answering, etc).</w:t>
            </w:r>
          </w:p>
          <w:p w:rsidR="00DD6F15" w:rsidRPr="00DD6F15" w:rsidRDefault="00DD6F15" w:rsidP="003936EA">
            <w:pPr>
              <w:ind w:left="720"/>
              <w:rPr>
                <w:rFonts w:eastAsia="Times New Roman" w:cstheme="minorHAnsi"/>
                <w:sz w:val="24"/>
                <w:szCs w:val="24"/>
              </w:rPr>
            </w:pPr>
          </w:p>
        </w:tc>
      </w:tr>
    </w:tbl>
    <w:p w:rsidR="00D63074" w:rsidRPr="00D63074" w:rsidRDefault="00D63074" w:rsidP="00D63074">
      <w:pPr>
        <w:rPr>
          <w:szCs w:val="28"/>
        </w:rPr>
      </w:pPr>
    </w:p>
    <w:sectPr w:rsidR="00D63074" w:rsidRPr="00D63074" w:rsidSect="008658F5">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6B8" w:rsidRDefault="00BC56B8" w:rsidP="00BC56B8">
      <w:r>
        <w:separator/>
      </w:r>
    </w:p>
  </w:endnote>
  <w:endnote w:type="continuationSeparator" w:id="1">
    <w:p w:rsidR="00BC56B8" w:rsidRDefault="00BC56B8" w:rsidP="00BC56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6B8" w:rsidRPr="00BC56B8" w:rsidRDefault="00D923EE">
    <w:pPr>
      <w:pStyle w:val="Footer"/>
      <w:rPr>
        <w:sz w:val="18"/>
        <w:szCs w:val="18"/>
      </w:rPr>
    </w:pPr>
    <w:fldSimple w:instr=" FILENAME  \* Lower \p  \* MERGEFORMAT ">
      <w:r w:rsidR="0059691B" w:rsidRPr="0059691B">
        <w:rPr>
          <w:noProof/>
          <w:sz w:val="18"/>
          <w:szCs w:val="18"/>
        </w:rPr>
        <w:t>j:\users\mcleveng\forms\motion calendar limits question.docx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6B8" w:rsidRDefault="00BC56B8" w:rsidP="00BC56B8">
      <w:r>
        <w:separator/>
      </w:r>
    </w:p>
  </w:footnote>
  <w:footnote w:type="continuationSeparator" w:id="1">
    <w:p w:rsidR="00BC56B8" w:rsidRDefault="00BC56B8" w:rsidP="00BC56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0"/>
    <w:footnote w:id="1"/>
  </w:footnotePr>
  <w:endnotePr>
    <w:endnote w:id="0"/>
    <w:endnote w:id="1"/>
  </w:endnotePr>
  <w:compat/>
  <w:rsids>
    <w:rsidRoot w:val="00E059CA"/>
    <w:rsid w:val="000141D4"/>
    <w:rsid w:val="000326F4"/>
    <w:rsid w:val="00033046"/>
    <w:rsid w:val="000609FE"/>
    <w:rsid w:val="000666AD"/>
    <w:rsid w:val="00081DE8"/>
    <w:rsid w:val="000D1744"/>
    <w:rsid w:val="000D4556"/>
    <w:rsid w:val="000F2D3E"/>
    <w:rsid w:val="001011EE"/>
    <w:rsid w:val="001128C4"/>
    <w:rsid w:val="00121BEF"/>
    <w:rsid w:val="0013157F"/>
    <w:rsid w:val="00136F63"/>
    <w:rsid w:val="00143573"/>
    <w:rsid w:val="00165D74"/>
    <w:rsid w:val="00181A30"/>
    <w:rsid w:val="00194087"/>
    <w:rsid w:val="001B0981"/>
    <w:rsid w:val="001C20E0"/>
    <w:rsid w:val="001C5706"/>
    <w:rsid w:val="001E7230"/>
    <w:rsid w:val="00222443"/>
    <w:rsid w:val="002238D4"/>
    <w:rsid w:val="00252F8A"/>
    <w:rsid w:val="00253A49"/>
    <w:rsid w:val="00260AD8"/>
    <w:rsid w:val="002778D4"/>
    <w:rsid w:val="002870B9"/>
    <w:rsid w:val="002A07A0"/>
    <w:rsid w:val="002A7E32"/>
    <w:rsid w:val="002E33C7"/>
    <w:rsid w:val="00300DD2"/>
    <w:rsid w:val="00303C21"/>
    <w:rsid w:val="00315F3C"/>
    <w:rsid w:val="00332067"/>
    <w:rsid w:val="0033735E"/>
    <w:rsid w:val="00347A78"/>
    <w:rsid w:val="0036575A"/>
    <w:rsid w:val="00386175"/>
    <w:rsid w:val="003936EA"/>
    <w:rsid w:val="003A3ACD"/>
    <w:rsid w:val="003A6FF0"/>
    <w:rsid w:val="003B6839"/>
    <w:rsid w:val="003D2230"/>
    <w:rsid w:val="003E4170"/>
    <w:rsid w:val="0043673A"/>
    <w:rsid w:val="00446547"/>
    <w:rsid w:val="0046187E"/>
    <w:rsid w:val="00480152"/>
    <w:rsid w:val="00495CC3"/>
    <w:rsid w:val="004F284C"/>
    <w:rsid w:val="0051128B"/>
    <w:rsid w:val="005177DA"/>
    <w:rsid w:val="005406DF"/>
    <w:rsid w:val="00572CF7"/>
    <w:rsid w:val="00587DFE"/>
    <w:rsid w:val="0059691B"/>
    <w:rsid w:val="005E381E"/>
    <w:rsid w:val="005F0569"/>
    <w:rsid w:val="006154F9"/>
    <w:rsid w:val="00635089"/>
    <w:rsid w:val="006444C2"/>
    <w:rsid w:val="00645825"/>
    <w:rsid w:val="00667842"/>
    <w:rsid w:val="00691F00"/>
    <w:rsid w:val="006B1AF4"/>
    <w:rsid w:val="006C51C6"/>
    <w:rsid w:val="006C76CE"/>
    <w:rsid w:val="006F4EC0"/>
    <w:rsid w:val="00707D22"/>
    <w:rsid w:val="007170C3"/>
    <w:rsid w:val="00752EA1"/>
    <w:rsid w:val="00764982"/>
    <w:rsid w:val="0079352C"/>
    <w:rsid w:val="00794B05"/>
    <w:rsid w:val="007C5D02"/>
    <w:rsid w:val="007F0071"/>
    <w:rsid w:val="00814DB7"/>
    <w:rsid w:val="0085523B"/>
    <w:rsid w:val="008559AE"/>
    <w:rsid w:val="008658F5"/>
    <w:rsid w:val="00885B9D"/>
    <w:rsid w:val="008C7948"/>
    <w:rsid w:val="008D1CA6"/>
    <w:rsid w:val="008D2DE8"/>
    <w:rsid w:val="008E2BEC"/>
    <w:rsid w:val="009057B7"/>
    <w:rsid w:val="00915DE5"/>
    <w:rsid w:val="00922861"/>
    <w:rsid w:val="009661AD"/>
    <w:rsid w:val="00984728"/>
    <w:rsid w:val="0099450E"/>
    <w:rsid w:val="009A5427"/>
    <w:rsid w:val="009D1CD2"/>
    <w:rsid w:val="009D7AAC"/>
    <w:rsid w:val="009E2E9A"/>
    <w:rsid w:val="009F3CCA"/>
    <w:rsid w:val="00A03E2B"/>
    <w:rsid w:val="00A415FF"/>
    <w:rsid w:val="00A417E0"/>
    <w:rsid w:val="00A51F67"/>
    <w:rsid w:val="00A6391E"/>
    <w:rsid w:val="00A817A3"/>
    <w:rsid w:val="00A92E36"/>
    <w:rsid w:val="00AB1E8F"/>
    <w:rsid w:val="00AB77FE"/>
    <w:rsid w:val="00B13E31"/>
    <w:rsid w:val="00B24BB5"/>
    <w:rsid w:val="00B26019"/>
    <w:rsid w:val="00B52CDE"/>
    <w:rsid w:val="00B53F4A"/>
    <w:rsid w:val="00B56F3A"/>
    <w:rsid w:val="00B67BB2"/>
    <w:rsid w:val="00B769E7"/>
    <w:rsid w:val="00B7714C"/>
    <w:rsid w:val="00B7784D"/>
    <w:rsid w:val="00B80C2F"/>
    <w:rsid w:val="00B84E98"/>
    <w:rsid w:val="00B86208"/>
    <w:rsid w:val="00B8689C"/>
    <w:rsid w:val="00B92A09"/>
    <w:rsid w:val="00BB17F2"/>
    <w:rsid w:val="00BB1A48"/>
    <w:rsid w:val="00BC56B8"/>
    <w:rsid w:val="00BC7CB9"/>
    <w:rsid w:val="00BD1492"/>
    <w:rsid w:val="00BD1EF1"/>
    <w:rsid w:val="00C03D8F"/>
    <w:rsid w:val="00C354CE"/>
    <w:rsid w:val="00C42948"/>
    <w:rsid w:val="00C459DE"/>
    <w:rsid w:val="00C76061"/>
    <w:rsid w:val="00C960BB"/>
    <w:rsid w:val="00CE014C"/>
    <w:rsid w:val="00CF46F2"/>
    <w:rsid w:val="00D047CE"/>
    <w:rsid w:val="00D30780"/>
    <w:rsid w:val="00D327E5"/>
    <w:rsid w:val="00D44DCE"/>
    <w:rsid w:val="00D4601E"/>
    <w:rsid w:val="00D535F8"/>
    <w:rsid w:val="00D5785F"/>
    <w:rsid w:val="00D63074"/>
    <w:rsid w:val="00D75A4C"/>
    <w:rsid w:val="00D91A67"/>
    <w:rsid w:val="00D923EE"/>
    <w:rsid w:val="00DA60D1"/>
    <w:rsid w:val="00DC636E"/>
    <w:rsid w:val="00DC7330"/>
    <w:rsid w:val="00DD3F5B"/>
    <w:rsid w:val="00DD6F15"/>
    <w:rsid w:val="00DE6320"/>
    <w:rsid w:val="00E04267"/>
    <w:rsid w:val="00E059CA"/>
    <w:rsid w:val="00E05EDC"/>
    <w:rsid w:val="00E05F1F"/>
    <w:rsid w:val="00E15E82"/>
    <w:rsid w:val="00E2399E"/>
    <w:rsid w:val="00E66681"/>
    <w:rsid w:val="00E673A1"/>
    <w:rsid w:val="00E7485A"/>
    <w:rsid w:val="00E75CCA"/>
    <w:rsid w:val="00E8054A"/>
    <w:rsid w:val="00E82F01"/>
    <w:rsid w:val="00E84BB0"/>
    <w:rsid w:val="00E85A37"/>
    <w:rsid w:val="00EA15DF"/>
    <w:rsid w:val="00EA193A"/>
    <w:rsid w:val="00EB08BE"/>
    <w:rsid w:val="00EB44B4"/>
    <w:rsid w:val="00ED02D3"/>
    <w:rsid w:val="00EE31CE"/>
    <w:rsid w:val="00F51B94"/>
    <w:rsid w:val="00F51CDC"/>
    <w:rsid w:val="00F658E3"/>
    <w:rsid w:val="00F94D6B"/>
    <w:rsid w:val="00FA7315"/>
    <w:rsid w:val="00FB7A70"/>
    <w:rsid w:val="00FD0A61"/>
    <w:rsid w:val="00FE0C82"/>
    <w:rsid w:val="00FE7A41"/>
    <w:rsid w:val="00FF3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C82"/>
    <w:pPr>
      <w:spacing w:after="0" w:line="240" w:lineRule="auto"/>
    </w:pPr>
    <w:rPr>
      <w:sz w:val="24"/>
      <w:szCs w:val="24"/>
    </w:rPr>
  </w:style>
  <w:style w:type="paragraph" w:styleId="Heading1">
    <w:name w:val="heading 1"/>
    <w:basedOn w:val="Normal"/>
    <w:next w:val="Normal"/>
    <w:link w:val="Heading1Char"/>
    <w:uiPriority w:val="9"/>
    <w:qFormat/>
    <w:rsid w:val="00FE0C8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FE0C8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FE0C8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FE0C8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FE0C8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FE0C8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FE0C8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FE0C8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FE0C8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C8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FE0C8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FE0C8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FE0C82"/>
    <w:rPr>
      <w:rFonts w:cstheme="majorBidi"/>
      <w:b/>
      <w:bCs/>
      <w:sz w:val="28"/>
      <w:szCs w:val="28"/>
    </w:rPr>
  </w:style>
  <w:style w:type="character" w:customStyle="1" w:styleId="Heading5Char">
    <w:name w:val="Heading 5 Char"/>
    <w:basedOn w:val="DefaultParagraphFont"/>
    <w:link w:val="Heading5"/>
    <w:uiPriority w:val="9"/>
    <w:semiHidden/>
    <w:rsid w:val="00FE0C82"/>
    <w:rPr>
      <w:rFonts w:cstheme="majorBidi"/>
      <w:b/>
      <w:bCs/>
      <w:i/>
      <w:iCs/>
      <w:sz w:val="26"/>
      <w:szCs w:val="26"/>
    </w:rPr>
  </w:style>
  <w:style w:type="character" w:customStyle="1" w:styleId="Heading6Char">
    <w:name w:val="Heading 6 Char"/>
    <w:basedOn w:val="DefaultParagraphFont"/>
    <w:link w:val="Heading6"/>
    <w:uiPriority w:val="9"/>
    <w:semiHidden/>
    <w:rsid w:val="00FE0C82"/>
    <w:rPr>
      <w:rFonts w:cstheme="majorBidi"/>
      <w:b/>
      <w:bCs/>
    </w:rPr>
  </w:style>
  <w:style w:type="character" w:customStyle="1" w:styleId="Heading7Char">
    <w:name w:val="Heading 7 Char"/>
    <w:basedOn w:val="DefaultParagraphFont"/>
    <w:link w:val="Heading7"/>
    <w:uiPriority w:val="9"/>
    <w:semiHidden/>
    <w:rsid w:val="00FE0C82"/>
    <w:rPr>
      <w:rFonts w:cstheme="majorBidi"/>
      <w:sz w:val="24"/>
      <w:szCs w:val="24"/>
    </w:rPr>
  </w:style>
  <w:style w:type="character" w:customStyle="1" w:styleId="Heading8Char">
    <w:name w:val="Heading 8 Char"/>
    <w:basedOn w:val="DefaultParagraphFont"/>
    <w:link w:val="Heading8"/>
    <w:uiPriority w:val="9"/>
    <w:semiHidden/>
    <w:rsid w:val="00FE0C82"/>
    <w:rPr>
      <w:rFonts w:cstheme="majorBidi"/>
      <w:i/>
      <w:iCs/>
      <w:sz w:val="24"/>
      <w:szCs w:val="24"/>
    </w:rPr>
  </w:style>
  <w:style w:type="character" w:customStyle="1" w:styleId="Heading9Char">
    <w:name w:val="Heading 9 Char"/>
    <w:basedOn w:val="DefaultParagraphFont"/>
    <w:link w:val="Heading9"/>
    <w:uiPriority w:val="9"/>
    <w:semiHidden/>
    <w:rsid w:val="00FE0C82"/>
    <w:rPr>
      <w:rFonts w:asciiTheme="majorHAnsi" w:eastAsiaTheme="majorEastAsia" w:hAnsiTheme="majorHAnsi" w:cstheme="majorBidi"/>
    </w:rPr>
  </w:style>
  <w:style w:type="paragraph" w:styleId="Title">
    <w:name w:val="Title"/>
    <w:basedOn w:val="Normal"/>
    <w:next w:val="Normal"/>
    <w:link w:val="TitleChar"/>
    <w:uiPriority w:val="10"/>
    <w:qFormat/>
    <w:rsid w:val="00FE0C8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E0C82"/>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E0C82"/>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FE0C82"/>
    <w:rPr>
      <w:rFonts w:asciiTheme="majorHAnsi" w:eastAsiaTheme="majorEastAsia" w:hAnsiTheme="majorHAnsi" w:cstheme="majorBidi"/>
      <w:sz w:val="24"/>
      <w:szCs w:val="24"/>
    </w:rPr>
  </w:style>
  <w:style w:type="character" w:styleId="Strong">
    <w:name w:val="Strong"/>
    <w:basedOn w:val="DefaultParagraphFont"/>
    <w:uiPriority w:val="22"/>
    <w:qFormat/>
    <w:rsid w:val="00FE0C82"/>
    <w:rPr>
      <w:b/>
      <w:bCs/>
    </w:rPr>
  </w:style>
  <w:style w:type="character" w:styleId="Emphasis">
    <w:name w:val="Emphasis"/>
    <w:basedOn w:val="DefaultParagraphFont"/>
    <w:uiPriority w:val="20"/>
    <w:qFormat/>
    <w:rsid w:val="00FE0C82"/>
    <w:rPr>
      <w:rFonts w:asciiTheme="minorHAnsi" w:hAnsiTheme="minorHAnsi"/>
      <w:b/>
      <w:i/>
      <w:iCs/>
    </w:rPr>
  </w:style>
  <w:style w:type="paragraph" w:styleId="NoSpacing">
    <w:name w:val="No Spacing"/>
    <w:basedOn w:val="Normal"/>
    <w:uiPriority w:val="1"/>
    <w:qFormat/>
    <w:rsid w:val="00FE0C82"/>
    <w:rPr>
      <w:szCs w:val="32"/>
    </w:rPr>
  </w:style>
  <w:style w:type="paragraph" w:styleId="ListParagraph">
    <w:name w:val="List Paragraph"/>
    <w:basedOn w:val="Normal"/>
    <w:uiPriority w:val="34"/>
    <w:qFormat/>
    <w:rsid w:val="00FE0C82"/>
    <w:pPr>
      <w:ind w:left="720"/>
      <w:contextualSpacing/>
    </w:pPr>
  </w:style>
  <w:style w:type="paragraph" w:styleId="Quote">
    <w:name w:val="Quote"/>
    <w:basedOn w:val="Normal"/>
    <w:next w:val="Normal"/>
    <w:link w:val="QuoteChar"/>
    <w:uiPriority w:val="29"/>
    <w:qFormat/>
    <w:rsid w:val="00FE0C82"/>
    <w:rPr>
      <w:i/>
    </w:rPr>
  </w:style>
  <w:style w:type="character" w:customStyle="1" w:styleId="QuoteChar">
    <w:name w:val="Quote Char"/>
    <w:basedOn w:val="DefaultParagraphFont"/>
    <w:link w:val="Quote"/>
    <w:uiPriority w:val="29"/>
    <w:rsid w:val="00FE0C82"/>
    <w:rPr>
      <w:i/>
      <w:sz w:val="24"/>
      <w:szCs w:val="24"/>
    </w:rPr>
  </w:style>
  <w:style w:type="paragraph" w:styleId="IntenseQuote">
    <w:name w:val="Intense Quote"/>
    <w:basedOn w:val="Normal"/>
    <w:next w:val="Normal"/>
    <w:link w:val="IntenseQuoteChar"/>
    <w:uiPriority w:val="30"/>
    <w:qFormat/>
    <w:rsid w:val="00FE0C82"/>
    <w:pPr>
      <w:ind w:left="720" w:right="720"/>
    </w:pPr>
    <w:rPr>
      <w:b/>
      <w:i/>
      <w:szCs w:val="22"/>
    </w:rPr>
  </w:style>
  <w:style w:type="character" w:customStyle="1" w:styleId="IntenseQuoteChar">
    <w:name w:val="Intense Quote Char"/>
    <w:basedOn w:val="DefaultParagraphFont"/>
    <w:link w:val="IntenseQuote"/>
    <w:uiPriority w:val="30"/>
    <w:rsid w:val="00FE0C82"/>
    <w:rPr>
      <w:b/>
      <w:i/>
      <w:sz w:val="24"/>
    </w:rPr>
  </w:style>
  <w:style w:type="character" w:styleId="SubtleEmphasis">
    <w:name w:val="Subtle Emphasis"/>
    <w:uiPriority w:val="19"/>
    <w:qFormat/>
    <w:rsid w:val="00FE0C82"/>
    <w:rPr>
      <w:i/>
      <w:color w:val="5A5A5A" w:themeColor="text1" w:themeTint="A5"/>
    </w:rPr>
  </w:style>
  <w:style w:type="character" w:styleId="IntenseEmphasis">
    <w:name w:val="Intense Emphasis"/>
    <w:basedOn w:val="DefaultParagraphFont"/>
    <w:uiPriority w:val="21"/>
    <w:qFormat/>
    <w:rsid w:val="00FE0C82"/>
    <w:rPr>
      <w:b/>
      <w:i/>
      <w:sz w:val="24"/>
      <w:szCs w:val="24"/>
      <w:u w:val="single"/>
    </w:rPr>
  </w:style>
  <w:style w:type="character" w:styleId="SubtleReference">
    <w:name w:val="Subtle Reference"/>
    <w:basedOn w:val="DefaultParagraphFont"/>
    <w:uiPriority w:val="31"/>
    <w:qFormat/>
    <w:rsid w:val="00FE0C82"/>
    <w:rPr>
      <w:sz w:val="24"/>
      <w:szCs w:val="24"/>
      <w:u w:val="single"/>
    </w:rPr>
  </w:style>
  <w:style w:type="character" w:styleId="IntenseReference">
    <w:name w:val="Intense Reference"/>
    <w:basedOn w:val="DefaultParagraphFont"/>
    <w:uiPriority w:val="32"/>
    <w:qFormat/>
    <w:rsid w:val="00FE0C82"/>
    <w:rPr>
      <w:b/>
      <w:sz w:val="24"/>
      <w:u w:val="single"/>
    </w:rPr>
  </w:style>
  <w:style w:type="character" w:styleId="BookTitle">
    <w:name w:val="Book Title"/>
    <w:basedOn w:val="DefaultParagraphFont"/>
    <w:uiPriority w:val="33"/>
    <w:qFormat/>
    <w:rsid w:val="00FE0C8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E0C82"/>
    <w:pPr>
      <w:outlineLvl w:val="9"/>
    </w:pPr>
  </w:style>
  <w:style w:type="paragraph" w:styleId="BalloonText">
    <w:name w:val="Balloon Text"/>
    <w:basedOn w:val="Normal"/>
    <w:link w:val="BalloonTextChar"/>
    <w:uiPriority w:val="99"/>
    <w:semiHidden/>
    <w:unhideWhenUsed/>
    <w:rsid w:val="00F51B94"/>
    <w:rPr>
      <w:rFonts w:ascii="Tahoma" w:hAnsi="Tahoma" w:cs="Tahoma"/>
      <w:sz w:val="16"/>
      <w:szCs w:val="16"/>
    </w:rPr>
  </w:style>
  <w:style w:type="character" w:customStyle="1" w:styleId="BalloonTextChar">
    <w:name w:val="Balloon Text Char"/>
    <w:basedOn w:val="DefaultParagraphFont"/>
    <w:link w:val="BalloonText"/>
    <w:uiPriority w:val="99"/>
    <w:semiHidden/>
    <w:rsid w:val="00F51B94"/>
    <w:rPr>
      <w:rFonts w:ascii="Tahoma" w:hAnsi="Tahoma" w:cs="Tahoma"/>
      <w:sz w:val="16"/>
      <w:szCs w:val="16"/>
    </w:rPr>
  </w:style>
  <w:style w:type="table" w:styleId="TableGrid">
    <w:name w:val="Table Grid"/>
    <w:basedOn w:val="TableNormal"/>
    <w:uiPriority w:val="59"/>
    <w:rsid w:val="00D630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BC56B8"/>
    <w:pPr>
      <w:tabs>
        <w:tab w:val="center" w:pos="4680"/>
        <w:tab w:val="right" w:pos="9360"/>
      </w:tabs>
    </w:pPr>
  </w:style>
  <w:style w:type="character" w:customStyle="1" w:styleId="HeaderChar">
    <w:name w:val="Header Char"/>
    <w:basedOn w:val="DefaultParagraphFont"/>
    <w:link w:val="Header"/>
    <w:uiPriority w:val="99"/>
    <w:semiHidden/>
    <w:rsid w:val="00BC56B8"/>
    <w:rPr>
      <w:sz w:val="24"/>
      <w:szCs w:val="24"/>
    </w:rPr>
  </w:style>
  <w:style w:type="paragraph" w:styleId="Footer">
    <w:name w:val="footer"/>
    <w:basedOn w:val="Normal"/>
    <w:link w:val="FooterChar"/>
    <w:uiPriority w:val="99"/>
    <w:unhideWhenUsed/>
    <w:rsid w:val="00BC56B8"/>
    <w:pPr>
      <w:tabs>
        <w:tab w:val="center" w:pos="4680"/>
        <w:tab w:val="right" w:pos="9360"/>
      </w:tabs>
    </w:pPr>
  </w:style>
  <w:style w:type="character" w:customStyle="1" w:styleId="FooterChar">
    <w:name w:val="Footer Char"/>
    <w:basedOn w:val="DefaultParagraphFont"/>
    <w:link w:val="Footer"/>
    <w:uiPriority w:val="99"/>
    <w:rsid w:val="00BC56B8"/>
    <w:rPr>
      <w:sz w:val="24"/>
      <w:szCs w:val="24"/>
    </w:rPr>
  </w:style>
</w:styles>
</file>

<file path=word/webSettings.xml><?xml version="1.0" encoding="utf-8"?>
<w:webSettings xmlns:r="http://schemas.openxmlformats.org/officeDocument/2006/relationships" xmlns:w="http://schemas.openxmlformats.org/wordprocessingml/2006/main">
  <w:divs>
    <w:div w:id="294257697">
      <w:bodyDiv w:val="1"/>
      <w:marLeft w:val="0"/>
      <w:marRight w:val="0"/>
      <w:marTop w:val="0"/>
      <w:marBottom w:val="0"/>
      <w:divBdr>
        <w:top w:val="none" w:sz="0" w:space="0" w:color="auto"/>
        <w:left w:val="none" w:sz="0" w:space="0" w:color="auto"/>
        <w:bottom w:val="none" w:sz="0" w:space="0" w:color="auto"/>
        <w:right w:val="none" w:sz="0" w:space="0" w:color="auto"/>
      </w:divBdr>
    </w:div>
    <w:div w:id="460197387">
      <w:bodyDiv w:val="1"/>
      <w:marLeft w:val="0"/>
      <w:marRight w:val="0"/>
      <w:marTop w:val="0"/>
      <w:marBottom w:val="0"/>
      <w:divBdr>
        <w:top w:val="none" w:sz="0" w:space="0" w:color="auto"/>
        <w:left w:val="none" w:sz="0" w:space="0" w:color="auto"/>
        <w:bottom w:val="none" w:sz="0" w:space="0" w:color="auto"/>
        <w:right w:val="none" w:sz="0" w:space="0" w:color="auto"/>
      </w:divBdr>
    </w:div>
    <w:div w:id="1110012145">
      <w:bodyDiv w:val="1"/>
      <w:marLeft w:val="0"/>
      <w:marRight w:val="0"/>
      <w:marTop w:val="0"/>
      <w:marBottom w:val="0"/>
      <w:divBdr>
        <w:top w:val="none" w:sz="0" w:space="0" w:color="auto"/>
        <w:left w:val="none" w:sz="0" w:space="0" w:color="auto"/>
        <w:bottom w:val="none" w:sz="0" w:space="0" w:color="auto"/>
        <w:right w:val="none" w:sz="0" w:space="0" w:color="auto"/>
      </w:divBdr>
    </w:div>
    <w:div w:id="1421175225">
      <w:bodyDiv w:val="1"/>
      <w:marLeft w:val="0"/>
      <w:marRight w:val="0"/>
      <w:marTop w:val="0"/>
      <w:marBottom w:val="0"/>
      <w:divBdr>
        <w:top w:val="none" w:sz="0" w:space="0" w:color="auto"/>
        <w:left w:val="none" w:sz="0" w:space="0" w:color="auto"/>
        <w:bottom w:val="none" w:sz="0" w:space="0" w:color="auto"/>
        <w:right w:val="none" w:sz="0" w:space="0" w:color="auto"/>
      </w:divBdr>
    </w:div>
    <w:div w:id="1762141126">
      <w:bodyDiv w:val="1"/>
      <w:marLeft w:val="0"/>
      <w:marRight w:val="0"/>
      <w:marTop w:val="0"/>
      <w:marBottom w:val="0"/>
      <w:divBdr>
        <w:top w:val="none" w:sz="0" w:space="0" w:color="auto"/>
        <w:left w:val="none" w:sz="0" w:space="0" w:color="auto"/>
        <w:bottom w:val="none" w:sz="0" w:space="0" w:color="auto"/>
        <w:right w:val="none" w:sz="0" w:space="0" w:color="auto"/>
      </w:divBdr>
    </w:div>
    <w:div w:id="2071926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4F593-91EC-4D2F-960F-E0B496C2F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2</Pages>
  <Words>503</Words>
  <Characters>2870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Clallam County</Company>
  <LinksUpToDate>false</LinksUpToDate>
  <CharactersWithSpaces>3367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clevenger</dc:creator>
  <cp:keywords/>
  <dc:description/>
  <cp:lastModifiedBy>melinda clevenger</cp:lastModifiedBy>
  <cp:revision>6</cp:revision>
  <cp:lastPrinted>2011-08-31T22:48:00Z</cp:lastPrinted>
  <dcterms:created xsi:type="dcterms:W3CDTF">2011-08-31T16:36:00Z</dcterms:created>
  <dcterms:modified xsi:type="dcterms:W3CDTF">2011-08-31T22:50:00Z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405061719</vt:i4>
  </property>
  <property fmtid="{D5CDD505-2E9C-101B-9397-08002B2CF9AE}" pid="3" name="_NewReviewCycle">
    <vt:lpwstr/>
  </property>
  <property fmtid="{D5CDD505-2E9C-101B-9397-08002B2CF9AE}" pid="4" name="_EmailSubject">
    <vt:lpwstr>AWSCA Web Page</vt:lpwstr>
  </property>
  <property fmtid="{D5CDD505-2E9C-101B-9397-08002B2CF9AE}" pid="5" name="_AuthorEmail">
    <vt:lpwstr>MClevenger@co.clallam.wa.us</vt:lpwstr>
  </property>
  <property fmtid="{D5CDD505-2E9C-101B-9397-08002B2CF9AE}" pid="6" name="_AuthorEmailDisplayName">
    <vt:lpwstr>Clevenger, Melinda</vt:lpwstr>
  </property>
</Properties>
</file>