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995" w:rsidRPr="000868FC" w:rsidRDefault="006D1995" w:rsidP="006D1995">
      <w:pPr>
        <w:jc w:val="center"/>
        <w:rPr>
          <w:rFonts w:cstheme="minorHAnsi"/>
          <w:b/>
          <w:sz w:val="32"/>
        </w:rPr>
      </w:pPr>
      <w:r>
        <w:rPr>
          <w:rFonts w:cstheme="minorHAnsi"/>
          <w:b/>
          <w:sz w:val="32"/>
        </w:rPr>
        <w:t>Bench Supervised Probation</w:t>
      </w:r>
      <w:r w:rsidRPr="000868FC">
        <w:rPr>
          <w:rFonts w:cstheme="minorHAnsi"/>
          <w:b/>
          <w:sz w:val="32"/>
        </w:rPr>
        <w:t xml:space="preserve"> Survey Question</w:t>
      </w:r>
    </w:p>
    <w:p w:rsidR="006D1995" w:rsidRDefault="006D1995" w:rsidP="006D1995">
      <w:pPr>
        <w:jc w:val="center"/>
        <w:rPr>
          <w:rFonts w:cstheme="minorHAnsi"/>
          <w:i/>
          <w:sz w:val="28"/>
        </w:rPr>
      </w:pPr>
      <w:r w:rsidRPr="000868FC">
        <w:rPr>
          <w:rFonts w:cstheme="minorHAnsi"/>
          <w:i/>
          <w:sz w:val="28"/>
        </w:rPr>
        <w:t>Lindy Clevenger, February 2012</w:t>
      </w:r>
    </w:p>
    <w:p w:rsidR="006D1995" w:rsidRPr="006E2561" w:rsidRDefault="006D1995" w:rsidP="00341D33">
      <w:pPr>
        <w:tabs>
          <w:tab w:val="left" w:pos="2358"/>
        </w:tabs>
        <w:rPr>
          <w:rFonts w:cstheme="minorHAnsi"/>
          <w:b/>
        </w:rPr>
      </w:pPr>
    </w:p>
    <w:tbl>
      <w:tblPr>
        <w:tblStyle w:val="TableGrid"/>
        <w:tblW w:w="0" w:type="auto"/>
        <w:tblLook w:val="04A0"/>
      </w:tblPr>
      <w:tblGrid>
        <w:gridCol w:w="2358"/>
        <w:gridCol w:w="7740"/>
      </w:tblGrid>
      <w:tr w:rsidR="00341D33" w:rsidRPr="006E2561" w:rsidTr="006D1995">
        <w:tc>
          <w:tcPr>
            <w:tcW w:w="2358" w:type="dxa"/>
          </w:tcPr>
          <w:p w:rsidR="00341D33" w:rsidRPr="006E2561" w:rsidRDefault="00341D33">
            <w:pPr>
              <w:rPr>
                <w:rFonts w:cstheme="minorHAnsi"/>
                <w:b/>
                <w:sz w:val="24"/>
                <w:szCs w:val="24"/>
              </w:rPr>
            </w:pPr>
            <w:r w:rsidRPr="006E2561">
              <w:rPr>
                <w:rFonts w:cstheme="minorHAnsi"/>
                <w:b/>
                <w:sz w:val="24"/>
                <w:szCs w:val="24"/>
              </w:rPr>
              <w:t>Question:</w:t>
            </w:r>
          </w:p>
        </w:tc>
        <w:tc>
          <w:tcPr>
            <w:tcW w:w="7740" w:type="dxa"/>
          </w:tcPr>
          <w:p w:rsidR="00341D33" w:rsidRPr="006E2561" w:rsidRDefault="00341D33" w:rsidP="00341D33">
            <w:pPr>
              <w:rPr>
                <w:rFonts w:cstheme="minorHAnsi"/>
                <w:b/>
                <w:sz w:val="24"/>
                <w:szCs w:val="24"/>
              </w:rPr>
            </w:pPr>
            <w:r w:rsidRPr="006E2561">
              <w:rPr>
                <w:rFonts w:cstheme="minorHAnsi"/>
                <w:b/>
                <w:sz w:val="24"/>
                <w:szCs w:val="24"/>
              </w:rPr>
              <w:t>Are any courts doing bench supervised probation, and if so, please summarize what you are doing.</w:t>
            </w:r>
          </w:p>
        </w:tc>
      </w:tr>
      <w:tr w:rsidR="00341D33" w:rsidRPr="006E2561" w:rsidTr="006D1995">
        <w:tc>
          <w:tcPr>
            <w:tcW w:w="2358" w:type="dxa"/>
          </w:tcPr>
          <w:p w:rsidR="00341D33" w:rsidRPr="006E2561" w:rsidRDefault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Chelan</w:t>
            </w:r>
          </w:p>
        </w:tc>
        <w:tc>
          <w:tcPr>
            <w:tcW w:w="7740" w:type="dxa"/>
          </w:tcPr>
          <w:p w:rsidR="003F79C2" w:rsidRPr="006E2561" w:rsidRDefault="003F79C2" w:rsidP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Our “bench supervision” is actually supervised by our financial collection offic</w:t>
            </w:r>
            <w:r w:rsidR="006E2561">
              <w:rPr>
                <w:rFonts w:cstheme="minorHAnsi"/>
                <w:sz w:val="24"/>
                <w:szCs w:val="24"/>
              </w:rPr>
              <w:t xml:space="preserve">ers (who are Clerk employees).  </w:t>
            </w:r>
            <w:r w:rsidRPr="006E2561">
              <w:rPr>
                <w:rFonts w:cstheme="minorHAnsi"/>
                <w:sz w:val="24"/>
                <w:szCs w:val="24"/>
              </w:rPr>
              <w:t xml:space="preserve">If you would like to know what they do </w:t>
            </w:r>
            <w:r w:rsidR="006E2561">
              <w:rPr>
                <w:rFonts w:cstheme="minorHAnsi"/>
                <w:sz w:val="24"/>
                <w:szCs w:val="24"/>
              </w:rPr>
              <w:t xml:space="preserve">I can ask for a quick </w:t>
            </w:r>
            <w:proofErr w:type="gramStart"/>
            <w:r w:rsidR="006E2561">
              <w:rPr>
                <w:rFonts w:cstheme="minorHAnsi"/>
                <w:sz w:val="24"/>
                <w:szCs w:val="24"/>
              </w:rPr>
              <w:t>summary?</w:t>
            </w:r>
            <w:proofErr w:type="gramEnd"/>
            <w:r w:rsidR="006E2561">
              <w:rPr>
                <w:rFonts w:cstheme="minorHAnsi"/>
                <w:sz w:val="24"/>
                <w:szCs w:val="24"/>
              </w:rPr>
              <w:t xml:space="preserve">  </w:t>
            </w:r>
            <w:r w:rsidRPr="006E2561">
              <w:rPr>
                <w:rFonts w:cstheme="minorHAnsi"/>
                <w:sz w:val="24"/>
                <w:szCs w:val="24"/>
              </w:rPr>
              <w:t>Judge Allan says they basically stay up on collections, advise the court of any new crimes committed, and keep track of (and report lack of) compliance with any court-ordered services (anger management, etc.)…things like that.</w:t>
            </w:r>
          </w:p>
          <w:p w:rsidR="003F79C2" w:rsidRPr="006E2561" w:rsidRDefault="003F79C2" w:rsidP="003F79C2">
            <w:pPr>
              <w:rPr>
                <w:rFonts w:cstheme="minorHAnsi"/>
                <w:sz w:val="24"/>
                <w:szCs w:val="24"/>
              </w:rPr>
            </w:pPr>
          </w:p>
          <w:p w:rsidR="003F79C2" w:rsidRPr="006E2561" w:rsidRDefault="003F79C2" w:rsidP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Let me know if you want any more detailed info and I will pass your e-mail along.</w:t>
            </w:r>
          </w:p>
          <w:p w:rsidR="003F79C2" w:rsidRPr="006E2561" w:rsidRDefault="003F79C2" w:rsidP="003F79C2">
            <w:pPr>
              <w:rPr>
                <w:rFonts w:cstheme="minorHAnsi"/>
                <w:sz w:val="24"/>
                <w:szCs w:val="24"/>
              </w:rPr>
            </w:pPr>
          </w:p>
          <w:p w:rsidR="00341D33" w:rsidRPr="006E2561" w:rsidRDefault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Thanks.</w:t>
            </w:r>
            <w:r w:rsidR="00482954">
              <w:rPr>
                <w:rFonts w:cstheme="minorHAnsi"/>
                <w:sz w:val="24"/>
                <w:szCs w:val="24"/>
              </w:rPr>
              <w:t xml:space="preserve"> </w:t>
            </w:r>
            <w:r w:rsidRPr="006E2561">
              <w:rPr>
                <w:rFonts w:cstheme="minorHAnsi"/>
                <w:sz w:val="24"/>
                <w:szCs w:val="24"/>
              </w:rPr>
              <w:t>Fona</w:t>
            </w:r>
          </w:p>
        </w:tc>
      </w:tr>
      <w:tr w:rsidR="00050E6C" w:rsidRPr="007922B9" w:rsidTr="006D1995">
        <w:tc>
          <w:tcPr>
            <w:tcW w:w="2358" w:type="dxa"/>
          </w:tcPr>
          <w:p w:rsidR="00050E6C" w:rsidRPr="007922B9" w:rsidRDefault="00050E6C">
            <w:pPr>
              <w:rPr>
                <w:rFonts w:cstheme="minorHAnsi"/>
                <w:sz w:val="24"/>
                <w:szCs w:val="24"/>
              </w:rPr>
            </w:pPr>
            <w:r w:rsidRPr="007922B9">
              <w:rPr>
                <w:rFonts w:cstheme="minorHAnsi"/>
                <w:sz w:val="24"/>
                <w:szCs w:val="24"/>
              </w:rPr>
              <w:t>Clallam</w:t>
            </w:r>
          </w:p>
        </w:tc>
        <w:tc>
          <w:tcPr>
            <w:tcW w:w="7740" w:type="dxa"/>
          </w:tcPr>
          <w:p w:rsidR="00050E6C" w:rsidRDefault="007922B9" w:rsidP="007922B9">
            <w:pPr>
              <w:rPr>
                <w:rFonts w:cstheme="minorHAnsi"/>
                <w:sz w:val="24"/>
                <w:szCs w:val="24"/>
              </w:rPr>
            </w:pPr>
            <w:r w:rsidRPr="007922B9">
              <w:rPr>
                <w:rFonts w:cstheme="minorHAnsi"/>
                <w:sz w:val="24"/>
                <w:szCs w:val="24"/>
              </w:rPr>
              <w:t>Clallam County’s Mental H</w:t>
            </w:r>
            <w:r>
              <w:rPr>
                <w:rFonts w:cstheme="minorHAnsi"/>
                <w:sz w:val="24"/>
                <w:szCs w:val="24"/>
              </w:rPr>
              <w:t>ealth Court is basically</w:t>
            </w:r>
            <w:r w:rsidRPr="007922B9">
              <w:rPr>
                <w:rFonts w:cstheme="minorHAnsi"/>
                <w:sz w:val="24"/>
                <w:szCs w:val="24"/>
              </w:rPr>
              <w:t xml:space="preserve"> court supervised </w:t>
            </w:r>
            <w:r w:rsidR="0009189E">
              <w:rPr>
                <w:rFonts w:cstheme="minorHAnsi"/>
                <w:sz w:val="24"/>
                <w:szCs w:val="24"/>
              </w:rPr>
              <w:t>conditions of release</w:t>
            </w:r>
            <w:r>
              <w:rPr>
                <w:rFonts w:cstheme="minorHAnsi"/>
                <w:sz w:val="24"/>
                <w:szCs w:val="24"/>
              </w:rPr>
              <w:t xml:space="preserve"> or court supervised </w:t>
            </w:r>
            <w:r w:rsidRPr="007922B9">
              <w:rPr>
                <w:rFonts w:cstheme="minorHAnsi"/>
                <w:sz w:val="24"/>
                <w:szCs w:val="24"/>
              </w:rPr>
              <w:t xml:space="preserve">probation.  </w:t>
            </w:r>
            <w:r>
              <w:rPr>
                <w:rFonts w:cstheme="minorHAnsi"/>
                <w:sz w:val="24"/>
                <w:szCs w:val="24"/>
              </w:rPr>
              <w:t>Our Mental Health Court participants are generally already clients of Peninsula Community Mental Health, and participants report to the court twice a month to verify that they are maintaining their medications and following their court order.</w:t>
            </w:r>
            <w:r w:rsidR="007A2FFF">
              <w:rPr>
                <w:rFonts w:cstheme="minorHAnsi"/>
                <w:sz w:val="24"/>
                <w:szCs w:val="24"/>
              </w:rPr>
              <w:t xml:space="preserve">  A treatment provider is present.</w:t>
            </w:r>
          </w:p>
          <w:p w:rsidR="007922B9" w:rsidRDefault="007922B9" w:rsidP="007922B9">
            <w:pPr>
              <w:rPr>
                <w:rFonts w:cstheme="minorHAnsi"/>
                <w:sz w:val="24"/>
                <w:szCs w:val="24"/>
              </w:rPr>
            </w:pPr>
          </w:p>
          <w:p w:rsidR="007922B9" w:rsidRPr="007922B9" w:rsidRDefault="00D57D93" w:rsidP="00D57D9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For cases that no longer qualify for DOC probation, defendants may be ordered to report to Friendship Diversion for supervision.  Friendship Diversion offers electronic home monitoring</w:t>
            </w:r>
            <w:r w:rsidR="007A2FFF">
              <w:rPr>
                <w:rFonts w:cstheme="minorHAnsi"/>
                <w:sz w:val="24"/>
                <w:szCs w:val="24"/>
              </w:rPr>
              <w:t>, daily reporting or random UAs and community service work supervision.</w:t>
            </w:r>
            <w:r>
              <w:rPr>
                <w:rFonts w:cstheme="minorHAnsi"/>
                <w:sz w:val="24"/>
                <w:szCs w:val="24"/>
              </w:rPr>
              <w:t xml:space="preserve">  Friendship Diversion also files non-compliance reports to the court that the Prosecutor’s Office may or may not act upon</w:t>
            </w:r>
            <w:r w:rsidR="007A2FFF">
              <w:rPr>
                <w:rFonts w:cstheme="minorHAnsi"/>
                <w:sz w:val="24"/>
                <w:szCs w:val="24"/>
              </w:rPr>
              <w:t xml:space="preserve"> through a show cause procedure.</w:t>
            </w:r>
          </w:p>
        </w:tc>
      </w:tr>
      <w:tr w:rsidR="003F79C2" w:rsidRPr="006E2561" w:rsidTr="006D1995">
        <w:tc>
          <w:tcPr>
            <w:tcW w:w="2358" w:type="dxa"/>
          </w:tcPr>
          <w:p w:rsidR="003F79C2" w:rsidRPr="006E2561" w:rsidRDefault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Clark</w:t>
            </w:r>
          </w:p>
        </w:tc>
        <w:tc>
          <w:tcPr>
            <w:tcW w:w="7740" w:type="dxa"/>
          </w:tcPr>
          <w:p w:rsidR="003F79C2" w:rsidRPr="006D1995" w:rsidRDefault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Our Court has discussed this, but is not doing it.</w:t>
            </w:r>
            <w:r w:rsidR="00482954">
              <w:rPr>
                <w:rFonts w:cstheme="minorHAnsi"/>
                <w:sz w:val="24"/>
                <w:szCs w:val="24"/>
              </w:rPr>
              <w:t xml:space="preserve">  </w:t>
            </w:r>
            <w:r w:rsidRPr="006E2561">
              <w:rPr>
                <w:rFonts w:cstheme="minorHAnsi"/>
                <w:sz w:val="24"/>
                <w:szCs w:val="24"/>
              </w:rPr>
              <w:t>JA</w:t>
            </w:r>
          </w:p>
        </w:tc>
      </w:tr>
      <w:tr w:rsidR="006E2561" w:rsidRPr="006E2561" w:rsidTr="006D1995">
        <w:tc>
          <w:tcPr>
            <w:tcW w:w="2358" w:type="dxa"/>
          </w:tcPr>
          <w:p w:rsidR="006E2561" w:rsidRPr="006E2561" w:rsidRDefault="006E2561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Kitsap</w:t>
            </w:r>
          </w:p>
        </w:tc>
        <w:tc>
          <w:tcPr>
            <w:tcW w:w="7740" w:type="dxa"/>
          </w:tcPr>
          <w:p w:rsidR="006E2561" w:rsidRPr="006E2561" w:rsidRDefault="006E2561" w:rsidP="006E2561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I think my judges are individually, and very minimally, doing bench supervision, but it</w:t>
            </w:r>
            <w:r w:rsidR="00482954">
              <w:rPr>
                <w:rFonts w:cstheme="minorHAnsi"/>
                <w:sz w:val="24"/>
                <w:szCs w:val="24"/>
              </w:rPr>
              <w:t xml:space="preserve"> is truly "bench" supervision.  </w:t>
            </w:r>
            <w:r w:rsidRPr="006E2561">
              <w:rPr>
                <w:rFonts w:cstheme="minorHAnsi"/>
                <w:sz w:val="24"/>
                <w:szCs w:val="24"/>
              </w:rPr>
              <w:t>I don'</w:t>
            </w:r>
            <w:r w:rsidR="00482954">
              <w:rPr>
                <w:rFonts w:cstheme="minorHAnsi"/>
                <w:sz w:val="24"/>
                <w:szCs w:val="24"/>
              </w:rPr>
              <w:t xml:space="preserve">t have anything to do with it.  </w:t>
            </w:r>
            <w:r w:rsidRPr="006E2561">
              <w:rPr>
                <w:rFonts w:cstheme="minorHAnsi"/>
                <w:sz w:val="24"/>
                <w:szCs w:val="24"/>
              </w:rPr>
              <w:t>Most of the judges have tried to move away from i</w:t>
            </w:r>
            <w:r w:rsidR="00482954">
              <w:rPr>
                <w:rFonts w:cstheme="minorHAnsi"/>
                <w:sz w:val="24"/>
                <w:szCs w:val="24"/>
              </w:rPr>
              <w:t xml:space="preserve">t given our limited resources.  </w:t>
            </w:r>
            <w:r w:rsidRPr="006E2561">
              <w:rPr>
                <w:rFonts w:cstheme="minorHAnsi"/>
                <w:sz w:val="24"/>
                <w:szCs w:val="24"/>
              </w:rPr>
              <w:t>So</w:t>
            </w:r>
            <w:r w:rsidR="00482954">
              <w:rPr>
                <w:rFonts w:cstheme="minorHAnsi"/>
                <w:sz w:val="24"/>
                <w:szCs w:val="24"/>
              </w:rPr>
              <w:t>rry I'm not much help on this.</w:t>
            </w:r>
          </w:p>
          <w:p w:rsidR="006E2561" w:rsidRPr="006E2561" w:rsidRDefault="006E2561" w:rsidP="006E2561">
            <w:pPr>
              <w:rPr>
                <w:rFonts w:cstheme="minorHAnsi"/>
                <w:sz w:val="24"/>
                <w:szCs w:val="24"/>
              </w:rPr>
            </w:pPr>
          </w:p>
          <w:p w:rsidR="006E2561" w:rsidRPr="006D1995" w:rsidRDefault="006E2561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Frank</w:t>
            </w:r>
          </w:p>
        </w:tc>
      </w:tr>
      <w:tr w:rsidR="00376739" w:rsidRPr="00376739" w:rsidTr="006D1995">
        <w:tc>
          <w:tcPr>
            <w:tcW w:w="2358" w:type="dxa"/>
          </w:tcPr>
          <w:p w:rsidR="00376739" w:rsidRPr="00376739" w:rsidRDefault="00376739">
            <w:pPr>
              <w:rPr>
                <w:rFonts w:cstheme="minorHAnsi"/>
                <w:sz w:val="24"/>
                <w:szCs w:val="24"/>
              </w:rPr>
            </w:pPr>
            <w:r w:rsidRPr="00376739">
              <w:rPr>
                <w:rFonts w:cstheme="minorHAnsi"/>
                <w:sz w:val="24"/>
                <w:szCs w:val="24"/>
              </w:rPr>
              <w:t>Pierce</w:t>
            </w:r>
          </w:p>
        </w:tc>
        <w:tc>
          <w:tcPr>
            <w:tcW w:w="7740" w:type="dxa"/>
          </w:tcPr>
          <w:p w:rsidR="00376739" w:rsidRPr="00376739" w:rsidRDefault="00376739" w:rsidP="00376739">
            <w:pPr>
              <w:rPr>
                <w:rFonts w:cstheme="minorHAnsi"/>
                <w:sz w:val="24"/>
                <w:szCs w:val="24"/>
              </w:rPr>
            </w:pPr>
            <w:r w:rsidRPr="00376739">
              <w:rPr>
                <w:rFonts w:cstheme="minorHAnsi"/>
                <w:sz w:val="24"/>
                <w:szCs w:val="24"/>
              </w:rPr>
              <w:t>Pierce County Superior Court is doing bench supervis</w:t>
            </w:r>
            <w:r>
              <w:rPr>
                <w:rFonts w:cstheme="minorHAnsi"/>
                <w:sz w:val="24"/>
                <w:szCs w:val="24"/>
              </w:rPr>
              <w:t xml:space="preserve">ion on a good number of cases.  </w:t>
            </w:r>
            <w:r w:rsidRPr="00376739">
              <w:rPr>
                <w:rFonts w:cstheme="minorHAnsi"/>
                <w:sz w:val="24"/>
                <w:szCs w:val="24"/>
              </w:rPr>
              <w:t>This has become an increasing problem and one that our judges have</w:t>
            </w:r>
            <w:r>
              <w:rPr>
                <w:rFonts w:cstheme="minorHAnsi"/>
                <w:sz w:val="24"/>
                <w:szCs w:val="24"/>
              </w:rPr>
              <w:t xml:space="preserve"> discussed at several meetings. </w:t>
            </w:r>
            <w:r w:rsidRPr="00376739">
              <w:rPr>
                <w:rFonts w:cstheme="minorHAnsi"/>
                <w:sz w:val="24"/>
                <w:szCs w:val="24"/>
              </w:rPr>
              <w:t xml:space="preserve"> It’s my understanding that this issue is on the Spri</w:t>
            </w:r>
            <w:r>
              <w:rPr>
                <w:rFonts w:cstheme="minorHAnsi"/>
                <w:sz w:val="24"/>
                <w:szCs w:val="24"/>
              </w:rPr>
              <w:t>ng Judicial Conference agenda.</w:t>
            </w:r>
          </w:p>
          <w:p w:rsidR="00376739" w:rsidRPr="00376739" w:rsidRDefault="00376739" w:rsidP="00376739">
            <w:pPr>
              <w:rPr>
                <w:rFonts w:cstheme="minorHAnsi"/>
                <w:sz w:val="24"/>
                <w:szCs w:val="24"/>
              </w:rPr>
            </w:pPr>
          </w:p>
          <w:p w:rsidR="00376739" w:rsidRPr="00376739" w:rsidRDefault="00376739" w:rsidP="00376739">
            <w:pPr>
              <w:rPr>
                <w:rFonts w:cstheme="minorHAnsi"/>
                <w:sz w:val="24"/>
                <w:szCs w:val="24"/>
              </w:rPr>
            </w:pPr>
            <w:r w:rsidRPr="00376739">
              <w:rPr>
                <w:rFonts w:cstheme="minorHAnsi"/>
                <w:sz w:val="24"/>
                <w:szCs w:val="24"/>
              </w:rPr>
              <w:t>As far as our court goes, we’ve recently added an entire</w:t>
            </w:r>
            <w:r>
              <w:rPr>
                <w:rFonts w:cstheme="minorHAnsi"/>
                <w:sz w:val="24"/>
                <w:szCs w:val="24"/>
              </w:rPr>
              <w:t xml:space="preserve"> morning calendar (On Fridays) </w:t>
            </w:r>
            <w:r w:rsidRPr="00376739">
              <w:rPr>
                <w:rFonts w:cstheme="minorHAnsi"/>
                <w:sz w:val="24"/>
                <w:szCs w:val="24"/>
              </w:rPr>
              <w:t>that is devoted to Probation Violation Hearings and Review Hearings to assist with the significant increase in these matters since</w:t>
            </w:r>
            <w:r>
              <w:rPr>
                <w:rFonts w:cstheme="minorHAnsi"/>
                <w:sz w:val="24"/>
                <w:szCs w:val="24"/>
              </w:rPr>
              <w:t xml:space="preserve"> DOC is no longer supervising.  </w:t>
            </w:r>
            <w:r w:rsidRPr="00376739">
              <w:rPr>
                <w:rFonts w:cstheme="minorHAnsi"/>
                <w:sz w:val="24"/>
                <w:szCs w:val="24"/>
              </w:rPr>
              <w:t>We have also had to increase the number of Review Hearings throughout th</w:t>
            </w:r>
            <w:r>
              <w:rPr>
                <w:rFonts w:cstheme="minorHAnsi"/>
                <w:sz w:val="24"/>
                <w:szCs w:val="24"/>
              </w:rPr>
              <w:t xml:space="preserve">e week in our criminal courts.  </w:t>
            </w:r>
            <w:r w:rsidRPr="00376739">
              <w:rPr>
                <w:rFonts w:cstheme="minorHAnsi"/>
                <w:sz w:val="24"/>
                <w:szCs w:val="24"/>
              </w:rPr>
              <w:t xml:space="preserve">Because the Court is often unsure whether or not DOC will supervise, typically language is written into the sentencing </w:t>
            </w:r>
            <w:proofErr w:type="gramStart"/>
            <w:r w:rsidRPr="00376739">
              <w:rPr>
                <w:rFonts w:cstheme="minorHAnsi"/>
                <w:sz w:val="24"/>
                <w:szCs w:val="24"/>
              </w:rPr>
              <w:t>forms that says</w:t>
            </w:r>
            <w:proofErr w:type="gramEnd"/>
            <w:r w:rsidRPr="00376739">
              <w:rPr>
                <w:rFonts w:cstheme="minorHAnsi"/>
                <w:sz w:val="24"/>
                <w:szCs w:val="24"/>
              </w:rPr>
              <w:t xml:space="preserve"> “If DOC does not supervise, then the defendant is on bench supervision for ___ months.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376739">
              <w:rPr>
                <w:rFonts w:cstheme="minorHAnsi"/>
                <w:sz w:val="24"/>
                <w:szCs w:val="24"/>
              </w:rPr>
              <w:t xml:space="preserve">The next Review Hearing is scheduled for______” If DOC ends up supervising, that Review Hearing is </w:t>
            </w:r>
            <w:r w:rsidRPr="00376739">
              <w:rPr>
                <w:rFonts w:cstheme="minorHAnsi"/>
                <w:sz w:val="24"/>
                <w:szCs w:val="24"/>
              </w:rPr>
              <w:lastRenderedPageBreak/>
              <w:t xml:space="preserve">often cancelled.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376739">
              <w:rPr>
                <w:rFonts w:cstheme="minorHAnsi"/>
                <w:sz w:val="24"/>
                <w:szCs w:val="24"/>
              </w:rPr>
              <w:t xml:space="preserve">It is set as a placeholder, in the event they don’t supervise. </w:t>
            </w:r>
          </w:p>
          <w:p w:rsidR="00376739" w:rsidRPr="00376739" w:rsidRDefault="00376739" w:rsidP="00376739">
            <w:pPr>
              <w:rPr>
                <w:rFonts w:cstheme="minorHAnsi"/>
                <w:sz w:val="24"/>
                <w:szCs w:val="24"/>
              </w:rPr>
            </w:pPr>
          </w:p>
          <w:p w:rsidR="00376739" w:rsidRPr="00376739" w:rsidRDefault="00376739" w:rsidP="00376739">
            <w:pPr>
              <w:rPr>
                <w:rFonts w:cstheme="minorHAnsi"/>
                <w:sz w:val="24"/>
                <w:szCs w:val="24"/>
              </w:rPr>
            </w:pPr>
            <w:r w:rsidRPr="00376739">
              <w:rPr>
                <w:rFonts w:cstheme="minorHAnsi"/>
                <w:sz w:val="24"/>
                <w:szCs w:val="24"/>
              </w:rPr>
              <w:t>We have also discussed the idea of private supervision on misdemeanant cases, although no decision has been made on that yet.</w:t>
            </w:r>
          </w:p>
          <w:p w:rsidR="00376739" w:rsidRPr="00376739" w:rsidRDefault="00376739" w:rsidP="00376739">
            <w:pPr>
              <w:rPr>
                <w:rFonts w:cstheme="minorHAnsi"/>
                <w:sz w:val="24"/>
                <w:szCs w:val="24"/>
              </w:rPr>
            </w:pPr>
          </w:p>
          <w:p w:rsidR="00376739" w:rsidRPr="00376739" w:rsidRDefault="00376739" w:rsidP="00376739">
            <w:pPr>
              <w:rPr>
                <w:rFonts w:eastAsia="Times New Roman" w:cstheme="minorHAnsi"/>
                <w:sz w:val="24"/>
                <w:szCs w:val="24"/>
              </w:rPr>
            </w:pPr>
            <w:r w:rsidRPr="00376739">
              <w:rPr>
                <w:rFonts w:cstheme="minorHAnsi"/>
                <w:sz w:val="24"/>
                <w:szCs w:val="24"/>
              </w:rPr>
              <w:t>Andra Motyka</w:t>
            </w:r>
          </w:p>
        </w:tc>
      </w:tr>
      <w:tr w:rsidR="00AB0EF2" w:rsidRPr="006E2561" w:rsidTr="006D1995">
        <w:tc>
          <w:tcPr>
            <w:tcW w:w="2358" w:type="dxa"/>
          </w:tcPr>
          <w:p w:rsidR="00AB0EF2" w:rsidRPr="00AB0EF2" w:rsidRDefault="00AB0EF2">
            <w:pPr>
              <w:rPr>
                <w:rFonts w:cstheme="minorHAnsi"/>
                <w:sz w:val="24"/>
              </w:rPr>
            </w:pPr>
            <w:r w:rsidRPr="00AB0EF2">
              <w:rPr>
                <w:rFonts w:cstheme="minorHAnsi"/>
                <w:sz w:val="24"/>
              </w:rPr>
              <w:lastRenderedPageBreak/>
              <w:t>Skagit</w:t>
            </w:r>
          </w:p>
        </w:tc>
        <w:tc>
          <w:tcPr>
            <w:tcW w:w="7740" w:type="dxa"/>
          </w:tcPr>
          <w:p w:rsidR="00AB0EF2" w:rsidRPr="00AB0EF2" w:rsidRDefault="00AB0EF2">
            <w:pPr>
              <w:rPr>
                <w:rFonts w:eastAsia="Times New Roman" w:cstheme="minorHAnsi"/>
                <w:sz w:val="24"/>
              </w:rPr>
            </w:pPr>
            <w:r w:rsidRPr="00AB0EF2">
              <w:rPr>
                <w:rFonts w:eastAsia="Times New Roman" w:cstheme="minorHAnsi"/>
                <w:sz w:val="24"/>
              </w:rPr>
              <w:t>Informally only.</w:t>
            </w:r>
          </w:p>
        </w:tc>
      </w:tr>
      <w:tr w:rsidR="00341D33" w:rsidRPr="006E2561" w:rsidTr="006D1995">
        <w:tc>
          <w:tcPr>
            <w:tcW w:w="2358" w:type="dxa"/>
          </w:tcPr>
          <w:p w:rsidR="00341D33" w:rsidRPr="006E2561" w:rsidRDefault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cstheme="minorHAnsi"/>
                <w:sz w:val="24"/>
                <w:szCs w:val="24"/>
              </w:rPr>
              <w:t>Thurston</w:t>
            </w:r>
          </w:p>
        </w:tc>
        <w:tc>
          <w:tcPr>
            <w:tcW w:w="7740" w:type="dxa"/>
          </w:tcPr>
          <w:p w:rsidR="00341D33" w:rsidRPr="006E2561" w:rsidRDefault="003F79C2">
            <w:pPr>
              <w:rPr>
                <w:rFonts w:cstheme="minorHAnsi"/>
                <w:sz w:val="24"/>
                <w:szCs w:val="24"/>
              </w:rPr>
            </w:pPr>
            <w:r w:rsidRPr="006E2561">
              <w:rPr>
                <w:rFonts w:eastAsia="Times New Roman" w:cstheme="minorHAnsi"/>
                <w:sz w:val="24"/>
                <w:szCs w:val="24"/>
              </w:rPr>
              <w:t>While we never use the word probation, we have instituted treatment review calendars for post judgment treatment compli</w:t>
            </w:r>
            <w:r w:rsidR="00482954">
              <w:rPr>
                <w:rFonts w:eastAsia="Times New Roman" w:cstheme="minorHAnsi"/>
                <w:sz w:val="24"/>
                <w:szCs w:val="24"/>
              </w:rPr>
              <w:t xml:space="preserve">ance - primarily DV treatment.  </w:t>
            </w:r>
            <w:r w:rsidRPr="006E2561">
              <w:rPr>
                <w:rFonts w:eastAsia="Times New Roman" w:cstheme="minorHAnsi"/>
                <w:sz w:val="24"/>
                <w:szCs w:val="24"/>
              </w:rPr>
              <w:t>We did this to backfill for the contraction in services by DOC.</w:t>
            </w:r>
          </w:p>
        </w:tc>
      </w:tr>
    </w:tbl>
    <w:p w:rsidR="008658F5" w:rsidRPr="00453EA5" w:rsidRDefault="00466D4D">
      <w:pPr>
        <w:rPr>
          <w:rFonts w:cstheme="minorHAnsi"/>
          <w:sz w:val="18"/>
        </w:rPr>
      </w:pPr>
      <w:fldSimple w:instr=" FILENAME  \* Lower \p  \* MERGEFORMAT ">
        <w:r w:rsidR="00453EA5" w:rsidRPr="00453EA5">
          <w:rPr>
            <w:rFonts w:cstheme="minorHAnsi"/>
            <w:noProof/>
            <w:sz w:val="18"/>
          </w:rPr>
          <w:t>n:\programs &amp; organizations\awsca\surveys\probation - bench supervised 2012.docx</w:t>
        </w:r>
      </w:fldSimple>
    </w:p>
    <w:sectPr w:rsidR="008658F5" w:rsidRPr="00453EA5" w:rsidSect="006D1995">
      <w:footerReference w:type="default" r:id="rId7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2B9" w:rsidRDefault="007922B9" w:rsidP="003F79C2">
      <w:r>
        <w:separator/>
      </w:r>
    </w:p>
  </w:endnote>
  <w:endnote w:type="continuationSeparator" w:id="0">
    <w:p w:rsidR="007922B9" w:rsidRDefault="007922B9" w:rsidP="003F79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2B9" w:rsidRPr="003F79C2" w:rsidRDefault="00466D4D" w:rsidP="006E2561">
    <w:pPr>
      <w:pStyle w:val="Footer"/>
      <w:rPr>
        <w:rFonts w:cstheme="minorHAnsi"/>
        <w:sz w:val="18"/>
        <w:szCs w:val="18"/>
      </w:rPr>
    </w:pPr>
    <w:fldSimple w:instr=" FILENAME  \* Lower \p  \* MERGEFORMAT ">
      <w:r w:rsidR="00941522">
        <w:rPr>
          <w:rFonts w:cstheme="minorHAnsi"/>
          <w:noProof/>
          <w:sz w:val="18"/>
          <w:szCs w:val="18"/>
        </w:rPr>
        <w:t>j:\users\mcleveng\forms\awsca question bench probation 2-28-12.docx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2B9" w:rsidRDefault="007922B9" w:rsidP="003F79C2">
      <w:r>
        <w:separator/>
      </w:r>
    </w:p>
  </w:footnote>
  <w:footnote w:type="continuationSeparator" w:id="0">
    <w:p w:rsidR="007922B9" w:rsidRDefault="007922B9" w:rsidP="003F79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564B1"/>
    <w:multiLevelType w:val="hybridMultilevel"/>
    <w:tmpl w:val="0D6890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1D33"/>
    <w:rsid w:val="00006304"/>
    <w:rsid w:val="00007CB6"/>
    <w:rsid w:val="000141D4"/>
    <w:rsid w:val="000326F4"/>
    <w:rsid w:val="00050E6C"/>
    <w:rsid w:val="00051BA7"/>
    <w:rsid w:val="00057372"/>
    <w:rsid w:val="000609FE"/>
    <w:rsid w:val="00066304"/>
    <w:rsid w:val="000666AD"/>
    <w:rsid w:val="00081DE8"/>
    <w:rsid w:val="0009189E"/>
    <w:rsid w:val="000D1744"/>
    <w:rsid w:val="000D4556"/>
    <w:rsid w:val="000F2D3E"/>
    <w:rsid w:val="001010E6"/>
    <w:rsid w:val="001011EE"/>
    <w:rsid w:val="001128C4"/>
    <w:rsid w:val="00116978"/>
    <w:rsid w:val="00120842"/>
    <w:rsid w:val="00121BEF"/>
    <w:rsid w:val="0013157F"/>
    <w:rsid w:val="00136F63"/>
    <w:rsid w:val="00143573"/>
    <w:rsid w:val="00165D74"/>
    <w:rsid w:val="00181A30"/>
    <w:rsid w:val="00194087"/>
    <w:rsid w:val="001B0981"/>
    <w:rsid w:val="001C20E0"/>
    <w:rsid w:val="001C5706"/>
    <w:rsid w:val="001E7230"/>
    <w:rsid w:val="001F4F28"/>
    <w:rsid w:val="00222443"/>
    <w:rsid w:val="002238D4"/>
    <w:rsid w:val="00252F8A"/>
    <w:rsid w:val="00253A49"/>
    <w:rsid w:val="00260AD8"/>
    <w:rsid w:val="002778D4"/>
    <w:rsid w:val="002870B9"/>
    <w:rsid w:val="00291677"/>
    <w:rsid w:val="002A07A0"/>
    <w:rsid w:val="002A7E32"/>
    <w:rsid w:val="002B2E0E"/>
    <w:rsid w:val="002E1E7E"/>
    <w:rsid w:val="002E33C7"/>
    <w:rsid w:val="00300DD2"/>
    <w:rsid w:val="00303C21"/>
    <w:rsid w:val="00315F3C"/>
    <w:rsid w:val="00332067"/>
    <w:rsid w:val="0033735E"/>
    <w:rsid w:val="00341D33"/>
    <w:rsid w:val="00347A78"/>
    <w:rsid w:val="0036575A"/>
    <w:rsid w:val="00376739"/>
    <w:rsid w:val="00386175"/>
    <w:rsid w:val="003A3ACD"/>
    <w:rsid w:val="003A6FF0"/>
    <w:rsid w:val="003B6839"/>
    <w:rsid w:val="003C6750"/>
    <w:rsid w:val="003C6B58"/>
    <w:rsid w:val="003D2230"/>
    <w:rsid w:val="003E4170"/>
    <w:rsid w:val="003F79C2"/>
    <w:rsid w:val="00425F8F"/>
    <w:rsid w:val="0043673A"/>
    <w:rsid w:val="00446547"/>
    <w:rsid w:val="00453EA5"/>
    <w:rsid w:val="0046187E"/>
    <w:rsid w:val="00466D4D"/>
    <w:rsid w:val="00480152"/>
    <w:rsid w:val="00482954"/>
    <w:rsid w:val="00495CC3"/>
    <w:rsid w:val="004F284C"/>
    <w:rsid w:val="0051128B"/>
    <w:rsid w:val="005177DA"/>
    <w:rsid w:val="005406DF"/>
    <w:rsid w:val="00550D92"/>
    <w:rsid w:val="00572CF7"/>
    <w:rsid w:val="00587DFE"/>
    <w:rsid w:val="005E381E"/>
    <w:rsid w:val="005F0569"/>
    <w:rsid w:val="006154F9"/>
    <w:rsid w:val="00635089"/>
    <w:rsid w:val="006444C2"/>
    <w:rsid w:val="00645825"/>
    <w:rsid w:val="00667842"/>
    <w:rsid w:val="0069262A"/>
    <w:rsid w:val="006A7F8D"/>
    <w:rsid w:val="006B1AF4"/>
    <w:rsid w:val="006C51C6"/>
    <w:rsid w:val="006C76CE"/>
    <w:rsid w:val="006D1995"/>
    <w:rsid w:val="006E2561"/>
    <w:rsid w:val="00700206"/>
    <w:rsid w:val="00707D22"/>
    <w:rsid w:val="007170C3"/>
    <w:rsid w:val="00752EA1"/>
    <w:rsid w:val="00764982"/>
    <w:rsid w:val="007922B9"/>
    <w:rsid w:val="0079352C"/>
    <w:rsid w:val="00794B05"/>
    <w:rsid w:val="007A2FFF"/>
    <w:rsid w:val="007C5D02"/>
    <w:rsid w:val="007D628D"/>
    <w:rsid w:val="007F0071"/>
    <w:rsid w:val="00814DB7"/>
    <w:rsid w:val="008169A9"/>
    <w:rsid w:val="0085523B"/>
    <w:rsid w:val="008559AE"/>
    <w:rsid w:val="008658F5"/>
    <w:rsid w:val="00885B9D"/>
    <w:rsid w:val="008B16C9"/>
    <w:rsid w:val="008C0757"/>
    <w:rsid w:val="008C7948"/>
    <w:rsid w:val="008D1CA6"/>
    <w:rsid w:val="008D2DE8"/>
    <w:rsid w:val="008E2BEC"/>
    <w:rsid w:val="009057B7"/>
    <w:rsid w:val="00915DE5"/>
    <w:rsid w:val="00922861"/>
    <w:rsid w:val="00941522"/>
    <w:rsid w:val="009661AD"/>
    <w:rsid w:val="00984728"/>
    <w:rsid w:val="0099450E"/>
    <w:rsid w:val="009A5427"/>
    <w:rsid w:val="009D1CD2"/>
    <w:rsid w:val="009D7AAC"/>
    <w:rsid w:val="009E2E9A"/>
    <w:rsid w:val="009E3244"/>
    <w:rsid w:val="009F3CCA"/>
    <w:rsid w:val="00A23DFD"/>
    <w:rsid w:val="00A373ED"/>
    <w:rsid w:val="00A415FF"/>
    <w:rsid w:val="00A417E0"/>
    <w:rsid w:val="00A51F67"/>
    <w:rsid w:val="00A6391E"/>
    <w:rsid w:val="00A9180D"/>
    <w:rsid w:val="00A92E36"/>
    <w:rsid w:val="00AB0EF2"/>
    <w:rsid w:val="00AB77FE"/>
    <w:rsid w:val="00B056F6"/>
    <w:rsid w:val="00B13E31"/>
    <w:rsid w:val="00B24BB5"/>
    <w:rsid w:val="00B26019"/>
    <w:rsid w:val="00B52CDE"/>
    <w:rsid w:val="00B53F4A"/>
    <w:rsid w:val="00B563A8"/>
    <w:rsid w:val="00B56F3A"/>
    <w:rsid w:val="00B67BB2"/>
    <w:rsid w:val="00B769E7"/>
    <w:rsid w:val="00B7784D"/>
    <w:rsid w:val="00B80C2F"/>
    <w:rsid w:val="00B84E98"/>
    <w:rsid w:val="00B86208"/>
    <w:rsid w:val="00B8689C"/>
    <w:rsid w:val="00B92A09"/>
    <w:rsid w:val="00BB17F2"/>
    <w:rsid w:val="00BB1A48"/>
    <w:rsid w:val="00BC7CB9"/>
    <w:rsid w:val="00BD1492"/>
    <w:rsid w:val="00BD1EF1"/>
    <w:rsid w:val="00C03D8F"/>
    <w:rsid w:val="00C0550D"/>
    <w:rsid w:val="00C354CE"/>
    <w:rsid w:val="00C42948"/>
    <w:rsid w:val="00C459DE"/>
    <w:rsid w:val="00C7158B"/>
    <w:rsid w:val="00C960BB"/>
    <w:rsid w:val="00CE014C"/>
    <w:rsid w:val="00CF46F2"/>
    <w:rsid w:val="00D047CE"/>
    <w:rsid w:val="00D30780"/>
    <w:rsid w:val="00D327E5"/>
    <w:rsid w:val="00D35CDC"/>
    <w:rsid w:val="00D44DCE"/>
    <w:rsid w:val="00D4601E"/>
    <w:rsid w:val="00D535F8"/>
    <w:rsid w:val="00D5785F"/>
    <w:rsid w:val="00D57D93"/>
    <w:rsid w:val="00D65845"/>
    <w:rsid w:val="00D75A4C"/>
    <w:rsid w:val="00D91A67"/>
    <w:rsid w:val="00DA60D1"/>
    <w:rsid w:val="00DC037A"/>
    <w:rsid w:val="00DC636E"/>
    <w:rsid w:val="00DC7330"/>
    <w:rsid w:val="00DD3F5B"/>
    <w:rsid w:val="00DD62EB"/>
    <w:rsid w:val="00DE6320"/>
    <w:rsid w:val="00E04267"/>
    <w:rsid w:val="00E05EDC"/>
    <w:rsid w:val="00E05F1F"/>
    <w:rsid w:val="00E15E82"/>
    <w:rsid w:val="00E2399E"/>
    <w:rsid w:val="00E3418D"/>
    <w:rsid w:val="00E45585"/>
    <w:rsid w:val="00E66681"/>
    <w:rsid w:val="00E673A1"/>
    <w:rsid w:val="00E7485A"/>
    <w:rsid w:val="00E75CCA"/>
    <w:rsid w:val="00E8054A"/>
    <w:rsid w:val="00E82F01"/>
    <w:rsid w:val="00E84BB0"/>
    <w:rsid w:val="00E85A37"/>
    <w:rsid w:val="00EA15DF"/>
    <w:rsid w:val="00EA193A"/>
    <w:rsid w:val="00EB08BE"/>
    <w:rsid w:val="00EB44B4"/>
    <w:rsid w:val="00ED02D3"/>
    <w:rsid w:val="00EE31CE"/>
    <w:rsid w:val="00EE31E8"/>
    <w:rsid w:val="00F14856"/>
    <w:rsid w:val="00F15BA8"/>
    <w:rsid w:val="00F51CDC"/>
    <w:rsid w:val="00F526C9"/>
    <w:rsid w:val="00F658E3"/>
    <w:rsid w:val="00F94D6B"/>
    <w:rsid w:val="00FA7315"/>
    <w:rsid w:val="00FB7A70"/>
    <w:rsid w:val="00FC5AAD"/>
    <w:rsid w:val="00FD0A61"/>
    <w:rsid w:val="00FE0C82"/>
    <w:rsid w:val="00FE13CA"/>
    <w:rsid w:val="00FE7A41"/>
    <w:rsid w:val="00FF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C82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0C8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0C8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0C8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0C8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0C8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0C8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C8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C8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C8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C8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0C8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0C8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C8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C8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C8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C8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C8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C82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FE0C8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E0C8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0C8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FE0C8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FE0C82"/>
    <w:rPr>
      <w:b/>
      <w:bCs/>
    </w:rPr>
  </w:style>
  <w:style w:type="character" w:styleId="Emphasis">
    <w:name w:val="Emphasis"/>
    <w:basedOn w:val="DefaultParagraphFont"/>
    <w:uiPriority w:val="20"/>
    <w:qFormat/>
    <w:rsid w:val="00FE0C8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E0C82"/>
    <w:rPr>
      <w:szCs w:val="32"/>
    </w:rPr>
  </w:style>
  <w:style w:type="paragraph" w:styleId="ListParagraph">
    <w:name w:val="List Paragraph"/>
    <w:basedOn w:val="Normal"/>
    <w:uiPriority w:val="34"/>
    <w:qFormat/>
    <w:rsid w:val="00FE0C8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E0C8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E0C8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C8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C82"/>
    <w:rPr>
      <w:b/>
      <w:i/>
      <w:sz w:val="24"/>
    </w:rPr>
  </w:style>
  <w:style w:type="character" w:styleId="SubtleEmphasis">
    <w:name w:val="Subtle Emphasis"/>
    <w:uiPriority w:val="19"/>
    <w:qFormat/>
    <w:rsid w:val="00FE0C8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E0C8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E0C8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E0C8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E0C8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0C82"/>
    <w:pPr>
      <w:outlineLvl w:val="9"/>
    </w:pPr>
  </w:style>
  <w:style w:type="table" w:styleId="TableGrid">
    <w:name w:val="Table Grid"/>
    <w:basedOn w:val="TableNormal"/>
    <w:uiPriority w:val="59"/>
    <w:rsid w:val="00341D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F79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79C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F79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79C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Clallam County</Company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Melinda Clevenger</dc:creator>
  <cp:lastModifiedBy>Sonda Hahn</cp:lastModifiedBy>
  <cp:revision>4</cp:revision>
  <cp:lastPrinted>2012-02-28T19:03:00Z</cp:lastPrinted>
  <dcterms:created xsi:type="dcterms:W3CDTF">2012-02-28T19:09:00Z</dcterms:created>
  <dcterms:modified xsi:type="dcterms:W3CDTF">2012-02-28T19:26:00Z</dcterms:modified>
</cp:coreProperties>
</file>