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41CD" w:rsidRDefault="00F50151" w:rsidP="00727A6A">
      <w:pPr>
        <w:rPr>
          <w:rFonts w:ascii="Tahoma" w:eastAsia="Times New Roman" w:hAnsi="Tahoma" w:cs="Tahoma"/>
          <w:b/>
          <w:szCs w:val="20"/>
        </w:rPr>
      </w:pPr>
      <w:r w:rsidRPr="00B42D0D">
        <w:rPr>
          <w:rFonts w:ascii="Tahoma" w:eastAsia="Times New Roman" w:hAnsi="Tahoma" w:cs="Tahoma"/>
          <w:b/>
          <w:szCs w:val="20"/>
        </w:rPr>
        <w:t xml:space="preserve">Court Commissioner’s </w:t>
      </w:r>
      <w:proofErr w:type="gramStart"/>
      <w:r w:rsidRPr="00B42D0D">
        <w:rPr>
          <w:rFonts w:ascii="Tahoma" w:eastAsia="Times New Roman" w:hAnsi="Tahoma" w:cs="Tahoma"/>
          <w:b/>
          <w:szCs w:val="20"/>
        </w:rPr>
        <w:t>Salary</w:t>
      </w:r>
      <w:r w:rsidR="00B42D0D" w:rsidRPr="00B42D0D">
        <w:rPr>
          <w:rFonts w:ascii="Tahoma" w:eastAsia="Times New Roman" w:hAnsi="Tahoma" w:cs="Tahoma"/>
          <w:b/>
          <w:szCs w:val="20"/>
        </w:rPr>
        <w:t xml:space="preserve">  (</w:t>
      </w:r>
      <w:proofErr w:type="gramEnd"/>
      <w:r w:rsidR="00B42D0D" w:rsidRPr="00B42D0D">
        <w:rPr>
          <w:rFonts w:ascii="Tahoma" w:eastAsia="Times New Roman" w:hAnsi="Tahoma" w:cs="Tahoma"/>
          <w:b/>
          <w:szCs w:val="20"/>
        </w:rPr>
        <w:t>Court who have full time Commissioners)</w:t>
      </w:r>
    </w:p>
    <w:p w:rsidR="005741CD" w:rsidRPr="005741CD" w:rsidRDefault="005741CD" w:rsidP="00727A6A">
      <w:pPr>
        <w:rPr>
          <w:rFonts w:ascii="Tahoma" w:eastAsia="Times New Roman" w:hAnsi="Tahoma" w:cs="Tahoma"/>
          <w:i/>
          <w:szCs w:val="20"/>
        </w:rPr>
      </w:pPr>
      <w:r w:rsidRPr="005741CD">
        <w:rPr>
          <w:rFonts w:ascii="Tahoma" w:eastAsia="Times New Roman" w:hAnsi="Tahoma" w:cs="Tahoma"/>
          <w:i/>
          <w:szCs w:val="20"/>
        </w:rPr>
        <w:t>Survey date:  7-22-2011</w:t>
      </w:r>
    </w:p>
    <w:p w:rsidR="00B42D0D" w:rsidRPr="00727A6A" w:rsidRDefault="00B42D0D">
      <w:pPr>
        <w:rPr>
          <w:color w:val="000000" w:themeColor="text1"/>
        </w:rPr>
      </w:pPr>
    </w:p>
    <w:p w:rsidR="00B42D0D" w:rsidRDefault="00B42D0D">
      <w:pPr>
        <w:rPr>
          <w:color w:val="000000" w:themeColor="text1"/>
        </w:rPr>
      </w:pPr>
    </w:p>
    <w:p w:rsidR="00B42D0D" w:rsidRDefault="00B42D0D">
      <w:pPr>
        <w:rPr>
          <w:color w:val="000000" w:themeColor="text1"/>
        </w:rPr>
      </w:pPr>
    </w:p>
    <w:p w:rsidR="00B42D0D" w:rsidRDefault="00B42D0D">
      <w:pPr>
        <w:rPr>
          <w:color w:val="000000" w:themeColor="text1"/>
        </w:rPr>
      </w:pPr>
    </w:p>
    <w:p w:rsidR="00B42D0D" w:rsidRPr="007A40DE" w:rsidRDefault="00B42D0D" w:rsidP="00B42D0D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 w:themeColor="text1"/>
        </w:rPr>
      </w:pPr>
      <w:r w:rsidRPr="007A40DE">
        <w:rPr>
          <w:rFonts w:cstheme="minorHAnsi"/>
          <w:color w:val="000000" w:themeColor="text1"/>
        </w:rPr>
        <w:t xml:space="preserve">Benton/Franklin:   </w:t>
      </w:r>
      <w:r w:rsidRPr="007A40DE">
        <w:rPr>
          <w:rFonts w:eastAsia="Times New Roman" w:cstheme="minorHAnsi"/>
          <w:color w:val="000000" w:themeColor="text1"/>
        </w:rPr>
        <w:t>We do have two Full time Court Commissioners.  Their salary is 90% of a Superior Court Judges salary with full benefits (medical, retirement, etc.)</w:t>
      </w:r>
    </w:p>
    <w:p w:rsidR="007A40DE" w:rsidRPr="007A40DE" w:rsidRDefault="007A40DE" w:rsidP="007A40DE">
      <w:pPr>
        <w:pStyle w:val="ListParagraph"/>
        <w:rPr>
          <w:rFonts w:eastAsia="Times New Roman" w:cstheme="minorHAnsi"/>
          <w:color w:val="000000" w:themeColor="text1"/>
        </w:rPr>
      </w:pPr>
    </w:p>
    <w:p w:rsidR="00B42D0D" w:rsidRPr="007A40DE" w:rsidRDefault="007A40DE" w:rsidP="00727A6A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 w:themeColor="text1"/>
        </w:rPr>
      </w:pPr>
      <w:r w:rsidRPr="007A40DE">
        <w:rPr>
          <w:rFonts w:eastAsia="Times New Roman" w:cstheme="minorHAnsi"/>
          <w:color w:val="000000" w:themeColor="text1"/>
        </w:rPr>
        <w:t>Chelan:  $111,735 for 2011.  Plus benefits.</w:t>
      </w:r>
    </w:p>
    <w:p w:rsidR="007A40DE" w:rsidRPr="007A40DE" w:rsidRDefault="007A40DE" w:rsidP="007A40DE">
      <w:pPr>
        <w:pStyle w:val="ListParagraph"/>
        <w:rPr>
          <w:rFonts w:eastAsia="Times New Roman" w:cstheme="minorHAnsi"/>
          <w:color w:val="000000" w:themeColor="text1"/>
        </w:rPr>
      </w:pPr>
    </w:p>
    <w:p w:rsidR="00B42D0D" w:rsidRDefault="00B42D0D" w:rsidP="00B42D0D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</w:rPr>
      </w:pPr>
      <w:r w:rsidRPr="007A40DE">
        <w:rPr>
          <w:rFonts w:cstheme="minorHAnsi"/>
          <w:color w:val="000000" w:themeColor="text1"/>
        </w:rPr>
        <w:t>Clallam:  90% of the Judge’s salary.</w:t>
      </w:r>
    </w:p>
    <w:p w:rsidR="00EE68D7" w:rsidRPr="00EE68D7" w:rsidRDefault="00EE68D7" w:rsidP="00EE68D7">
      <w:pPr>
        <w:pStyle w:val="ListParagraph"/>
        <w:rPr>
          <w:rFonts w:cstheme="minorHAnsi"/>
          <w:color w:val="000000" w:themeColor="text1"/>
        </w:rPr>
      </w:pPr>
    </w:p>
    <w:p w:rsidR="00EE68D7" w:rsidRPr="007A40DE" w:rsidRDefault="00EE68D7" w:rsidP="00EE68D7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Clark Co:  </w:t>
      </w:r>
      <w:r w:rsidRPr="00EE68D7">
        <w:rPr>
          <w:rFonts w:cstheme="minorHAnsi"/>
          <w:color w:val="000000" w:themeColor="text1"/>
        </w:rPr>
        <w:t>95% of SC Judge.</w:t>
      </w:r>
    </w:p>
    <w:p w:rsidR="00B42D0D" w:rsidRPr="007A40DE" w:rsidRDefault="00B42D0D">
      <w:pPr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:rsidR="00B42D0D" w:rsidRPr="007A40DE" w:rsidRDefault="00B42D0D" w:rsidP="00B42D0D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</w:rPr>
      </w:pPr>
      <w:r w:rsidRPr="007A40DE">
        <w:rPr>
          <w:rFonts w:cstheme="minorHAnsi"/>
          <w:color w:val="000000" w:themeColor="text1"/>
        </w:rPr>
        <w:t>Grays Harbor:  Grays Harbor has no full time Commissioner.</w:t>
      </w:r>
    </w:p>
    <w:p w:rsidR="00C31634" w:rsidRPr="007A40DE" w:rsidRDefault="00C31634" w:rsidP="00C31634">
      <w:pPr>
        <w:pStyle w:val="ListParagraph"/>
        <w:rPr>
          <w:rFonts w:cstheme="minorHAnsi"/>
          <w:color w:val="000000" w:themeColor="text1"/>
        </w:rPr>
      </w:pPr>
    </w:p>
    <w:p w:rsidR="00C31634" w:rsidRPr="007A40DE" w:rsidRDefault="00C31634" w:rsidP="00C31634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</w:rPr>
      </w:pPr>
      <w:r w:rsidRPr="007A40DE">
        <w:rPr>
          <w:rFonts w:cstheme="minorHAnsi"/>
          <w:color w:val="000000" w:themeColor="text1"/>
        </w:rPr>
        <w:t>King County:  Full time salary for a King County Superior Court commissioner is $141,389.45.  This does not include any benefit costs.</w:t>
      </w:r>
    </w:p>
    <w:p w:rsidR="00DF2FC4" w:rsidRPr="007A40DE" w:rsidRDefault="00DF2FC4" w:rsidP="00DF2FC4">
      <w:pPr>
        <w:pStyle w:val="ListParagraph"/>
        <w:rPr>
          <w:rFonts w:cstheme="minorHAnsi"/>
          <w:color w:val="000000" w:themeColor="text1"/>
        </w:rPr>
      </w:pPr>
    </w:p>
    <w:p w:rsidR="00DF2FC4" w:rsidRPr="007A40DE" w:rsidRDefault="00DF2FC4" w:rsidP="00DF2FC4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</w:rPr>
      </w:pPr>
      <w:r w:rsidRPr="007A40DE">
        <w:rPr>
          <w:rFonts w:cstheme="minorHAnsi"/>
          <w:color w:val="000000" w:themeColor="text1"/>
        </w:rPr>
        <w:t>Kitsap Co: 90% (+ or -) of a Superior Ct judge's salary -- so, $133,956 salary, $34,076 benefits.</w:t>
      </w:r>
    </w:p>
    <w:p w:rsidR="00B42D0D" w:rsidRPr="007A40DE" w:rsidRDefault="00B42D0D" w:rsidP="00727A6A">
      <w:pPr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:rsidR="00B42D0D" w:rsidRDefault="00B42D0D" w:rsidP="00B42D0D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</w:rPr>
      </w:pPr>
      <w:r w:rsidRPr="007A40DE">
        <w:rPr>
          <w:rFonts w:cstheme="minorHAnsi"/>
          <w:color w:val="000000" w:themeColor="text1"/>
        </w:rPr>
        <w:t>Pierce Co:  Yearly salary is $133,949, benefits are $32,672.38</w:t>
      </w:r>
    </w:p>
    <w:p w:rsidR="0092798F" w:rsidRPr="0092798F" w:rsidRDefault="0092798F" w:rsidP="0092798F">
      <w:pPr>
        <w:pStyle w:val="ListParagraph"/>
        <w:rPr>
          <w:rFonts w:cstheme="minorHAnsi"/>
          <w:color w:val="000000" w:themeColor="text1"/>
        </w:rPr>
      </w:pPr>
    </w:p>
    <w:p w:rsidR="0092798F" w:rsidRPr="0092798F" w:rsidRDefault="0092798F" w:rsidP="0092798F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</w:rPr>
      </w:pPr>
      <w:r w:rsidRPr="0092798F">
        <w:rPr>
          <w:rFonts w:cstheme="minorHAnsi"/>
          <w:color w:val="000000" w:themeColor="text1"/>
        </w:rPr>
        <w:t xml:space="preserve">Skagit Co:  $141,696  salary </w:t>
      </w:r>
      <w:r w:rsidR="001D1BAD">
        <w:rPr>
          <w:rFonts w:cstheme="minorHAnsi"/>
          <w:color w:val="000000" w:themeColor="text1"/>
        </w:rPr>
        <w:t xml:space="preserve"> plus</w:t>
      </w:r>
      <w:r w:rsidRPr="0092798F">
        <w:rPr>
          <w:rFonts w:cstheme="minorHAnsi"/>
          <w:color w:val="000000" w:themeColor="text1"/>
        </w:rPr>
        <w:t xml:space="preserve"> bene</w:t>
      </w:r>
      <w:r w:rsidR="001D1BAD">
        <w:rPr>
          <w:rFonts w:cstheme="minorHAnsi"/>
          <w:color w:val="000000" w:themeColor="text1"/>
        </w:rPr>
        <w:t>fit</w:t>
      </w:r>
      <w:r w:rsidRPr="0092798F">
        <w:rPr>
          <w:rFonts w:cstheme="minorHAnsi"/>
          <w:color w:val="000000" w:themeColor="text1"/>
        </w:rPr>
        <w:t>s</w:t>
      </w:r>
      <w:r>
        <w:rPr>
          <w:rFonts w:cstheme="minorHAnsi"/>
          <w:color w:val="000000" w:themeColor="text1"/>
        </w:rPr>
        <w:t xml:space="preserve">  </w:t>
      </w:r>
      <w:r w:rsidRPr="0092798F">
        <w:rPr>
          <w:rFonts w:cstheme="minorHAnsi"/>
          <w:color w:val="000000" w:themeColor="text1"/>
        </w:rPr>
        <w:t>95% of superior court judges salaries</w:t>
      </w:r>
    </w:p>
    <w:p w:rsidR="00B42D0D" w:rsidRPr="007A40DE" w:rsidRDefault="00B42D0D">
      <w:pPr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:rsidR="00B42D0D" w:rsidRPr="007A40DE" w:rsidRDefault="00B42D0D" w:rsidP="00B42D0D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</w:rPr>
      </w:pPr>
      <w:r w:rsidRPr="007A40DE">
        <w:rPr>
          <w:rFonts w:eastAsia="Times New Roman" w:cstheme="minorHAnsi"/>
          <w:color w:val="000000" w:themeColor="text1"/>
        </w:rPr>
        <w:t xml:space="preserve">Snohomish Co:  </w:t>
      </w:r>
      <w:r w:rsidRPr="007A40DE">
        <w:rPr>
          <w:rFonts w:cstheme="minorHAnsi"/>
          <w:color w:val="000000" w:themeColor="text1"/>
        </w:rPr>
        <w:t>We pay our full time court commissioners (we have 5) 90% of the salary of a superior court judge. Their salary level is set by county ordinance.</w:t>
      </w:r>
    </w:p>
    <w:p w:rsidR="00DF2FC4" w:rsidRPr="007A40DE" w:rsidRDefault="00DF2FC4" w:rsidP="00DF2FC4">
      <w:pPr>
        <w:pStyle w:val="ListParagraph"/>
        <w:rPr>
          <w:rFonts w:cstheme="minorHAnsi"/>
          <w:color w:val="000000" w:themeColor="text1"/>
        </w:rPr>
      </w:pPr>
    </w:p>
    <w:p w:rsidR="00DF2FC4" w:rsidRPr="007A40DE" w:rsidRDefault="00DF2FC4" w:rsidP="00DF2FC4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</w:rPr>
      </w:pPr>
      <w:r w:rsidRPr="007A40DE">
        <w:rPr>
          <w:rFonts w:cstheme="minorHAnsi"/>
          <w:color w:val="000000" w:themeColor="text1"/>
        </w:rPr>
        <w:t>Spokane Co:  Our court commissioners are paid 85% of a Superior Court Judge.</w:t>
      </w:r>
    </w:p>
    <w:p w:rsidR="00B42D0D" w:rsidRPr="007A40DE" w:rsidRDefault="00B42D0D" w:rsidP="00727A6A">
      <w:pPr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:rsidR="00ED33C3" w:rsidRPr="007A40DE" w:rsidRDefault="00B42D0D" w:rsidP="00AE491A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 w:themeColor="text1"/>
        </w:rPr>
      </w:pPr>
      <w:r w:rsidRPr="007A40DE">
        <w:rPr>
          <w:rFonts w:eastAsia="Times New Roman" w:cstheme="minorHAnsi"/>
          <w:color w:val="000000" w:themeColor="text1"/>
        </w:rPr>
        <w:t xml:space="preserve">Thurston </w:t>
      </w:r>
      <w:r w:rsidR="00ED33C3" w:rsidRPr="007A40DE">
        <w:rPr>
          <w:rFonts w:eastAsia="Times New Roman" w:cstheme="minorHAnsi"/>
          <w:color w:val="000000" w:themeColor="text1"/>
        </w:rPr>
        <w:t xml:space="preserve">Co: </w:t>
      </w:r>
      <w:r w:rsidR="00ED33C3" w:rsidRPr="007A40DE">
        <w:rPr>
          <w:rFonts w:cstheme="minorHAnsi"/>
        </w:rPr>
        <w:t xml:space="preserve"> </w:t>
      </w:r>
      <w:r w:rsidR="00ED33C3" w:rsidRPr="007A40DE">
        <w:rPr>
          <w:rFonts w:eastAsia="Times New Roman" w:cstheme="minorHAnsi"/>
          <w:color w:val="000000" w:themeColor="text1"/>
        </w:rPr>
        <w:t>We pay our full time court commissioners (we have</w:t>
      </w:r>
      <w:bookmarkStart w:id="0" w:name="_GoBack"/>
      <w:bookmarkEnd w:id="0"/>
      <w:r w:rsidR="00AE491A" w:rsidRPr="00AE491A">
        <w:rPr>
          <w:rFonts w:eastAsia="Times New Roman" w:cstheme="minorHAnsi"/>
          <w:color w:val="000000" w:themeColor="text1"/>
        </w:rPr>
        <w:t xml:space="preserve"> 2 family law commissioners and one on .40 contract at $2000 a month</w:t>
      </w:r>
      <w:r w:rsidR="00ED33C3" w:rsidRPr="007A40DE">
        <w:rPr>
          <w:rFonts w:eastAsia="Times New Roman" w:cstheme="minorHAnsi"/>
          <w:color w:val="000000" w:themeColor="text1"/>
        </w:rPr>
        <w:t>) 90% of the salary of a superior court judge. Their salary level is set by county ordinance.</w:t>
      </w:r>
    </w:p>
    <w:p w:rsidR="00ED33C3" w:rsidRPr="007A40DE" w:rsidRDefault="00ED33C3" w:rsidP="00ED33C3">
      <w:pPr>
        <w:pStyle w:val="ListParagraph"/>
        <w:rPr>
          <w:rFonts w:eastAsia="Times New Roman" w:cstheme="minorHAnsi"/>
          <w:color w:val="000000" w:themeColor="text1"/>
        </w:rPr>
      </w:pPr>
    </w:p>
    <w:p w:rsidR="00B42D0D" w:rsidRPr="007A40DE" w:rsidRDefault="00B42D0D" w:rsidP="00B42D0D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 w:themeColor="text1"/>
        </w:rPr>
      </w:pPr>
      <w:r w:rsidRPr="007A40DE">
        <w:rPr>
          <w:rFonts w:eastAsia="Times New Roman" w:cstheme="minorHAnsi"/>
          <w:color w:val="000000" w:themeColor="text1"/>
        </w:rPr>
        <w:t>Whatcom Co:  80% Judge Salary</w:t>
      </w:r>
    </w:p>
    <w:sectPr w:rsidR="00B42D0D" w:rsidRPr="007A40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637F93"/>
    <w:multiLevelType w:val="hybridMultilevel"/>
    <w:tmpl w:val="EDF674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A6A"/>
    <w:rsid w:val="00167A2B"/>
    <w:rsid w:val="001D1BAD"/>
    <w:rsid w:val="004A4542"/>
    <w:rsid w:val="005741CD"/>
    <w:rsid w:val="00727A6A"/>
    <w:rsid w:val="007A40DE"/>
    <w:rsid w:val="00911AFF"/>
    <w:rsid w:val="0092798F"/>
    <w:rsid w:val="00A3465D"/>
    <w:rsid w:val="00A66274"/>
    <w:rsid w:val="00AE491A"/>
    <w:rsid w:val="00B42D0D"/>
    <w:rsid w:val="00B772D3"/>
    <w:rsid w:val="00BA1EC4"/>
    <w:rsid w:val="00C31634"/>
    <w:rsid w:val="00DF2FC4"/>
    <w:rsid w:val="00ED33C3"/>
    <w:rsid w:val="00EE68D7"/>
    <w:rsid w:val="00F50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7A6A"/>
    <w:rPr>
      <w:rFonts w:ascii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BA1EC4"/>
    <w:pPr>
      <w:keepNext/>
      <w:spacing w:before="240" w:after="60"/>
      <w:outlineLvl w:val="0"/>
    </w:pPr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1EC4"/>
    <w:pPr>
      <w:keepNext/>
      <w:spacing w:before="240" w:after="60"/>
      <w:outlineLvl w:val="1"/>
    </w:pPr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1EC4"/>
    <w:pPr>
      <w:keepNext/>
      <w:spacing w:before="240" w:after="60"/>
      <w:outlineLvl w:val="2"/>
    </w:pPr>
    <w:rPr>
      <w:rFonts w:asciiTheme="majorHAnsi" w:eastAsiaTheme="majorEastAsia" w:hAnsiTheme="majorHAnsi" w:cs="Times New Roman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1EC4"/>
    <w:pPr>
      <w:keepNext/>
      <w:spacing w:before="240" w:after="60"/>
      <w:outlineLvl w:val="3"/>
    </w:pPr>
    <w:rPr>
      <w:rFonts w:asciiTheme="minorHAnsi" w:hAnsiTheme="minorHAnsi" w:cs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1EC4"/>
    <w:pPr>
      <w:spacing w:before="240" w:after="60"/>
      <w:outlineLvl w:val="4"/>
    </w:pPr>
    <w:rPr>
      <w:rFonts w:asciiTheme="minorHAnsi" w:hAnsiTheme="minorHAnsi" w:cs="Times New Roman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1EC4"/>
    <w:pPr>
      <w:spacing w:before="240" w:after="60"/>
      <w:outlineLvl w:val="5"/>
    </w:pPr>
    <w:rPr>
      <w:rFonts w:asciiTheme="minorHAnsi" w:hAnsiTheme="minorHAnsi" w:cs="Times New Roman"/>
      <w:b/>
      <w:b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1EC4"/>
    <w:pPr>
      <w:spacing w:before="240" w:after="60"/>
      <w:outlineLvl w:val="6"/>
    </w:pPr>
    <w:rPr>
      <w:rFonts w:asciiTheme="minorHAnsi" w:hAnsiTheme="minorHAnsi" w:cs="Times New Roman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1EC4"/>
    <w:pPr>
      <w:spacing w:before="240" w:after="60"/>
      <w:outlineLvl w:val="7"/>
    </w:pPr>
    <w:rPr>
      <w:rFonts w:asciiTheme="minorHAnsi" w:hAnsiTheme="minorHAnsi" w:cs="Times New Roma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1EC4"/>
    <w:pPr>
      <w:spacing w:before="240" w:after="60"/>
      <w:outlineLvl w:val="8"/>
    </w:pPr>
    <w:rPr>
      <w:rFonts w:asciiTheme="majorHAnsi" w:eastAsiaTheme="majorEastAsia" w:hAnsiTheme="majorHAns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1EC4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1EC4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1EC4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1EC4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1EC4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1EC4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1EC4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1EC4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1EC4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BA1EC4"/>
    <w:pPr>
      <w:spacing w:before="240" w:after="60"/>
      <w:jc w:val="center"/>
      <w:outlineLvl w:val="0"/>
    </w:pPr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BA1EC4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1EC4"/>
    <w:pPr>
      <w:spacing w:after="60"/>
      <w:jc w:val="center"/>
      <w:outlineLvl w:val="1"/>
    </w:pPr>
    <w:rPr>
      <w:rFonts w:asciiTheme="majorHAnsi" w:eastAsiaTheme="majorEastAsia" w:hAnsiTheme="majorHAnsi" w:cs="Times New Roman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BA1EC4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BA1EC4"/>
    <w:rPr>
      <w:b/>
      <w:bCs/>
    </w:rPr>
  </w:style>
  <w:style w:type="character" w:styleId="Emphasis">
    <w:name w:val="Emphasis"/>
    <w:basedOn w:val="DefaultParagraphFont"/>
    <w:uiPriority w:val="20"/>
    <w:qFormat/>
    <w:rsid w:val="00BA1EC4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BA1EC4"/>
    <w:rPr>
      <w:rFonts w:asciiTheme="minorHAnsi" w:hAnsiTheme="minorHAnsi" w:cs="Times New Roman"/>
      <w:sz w:val="24"/>
      <w:szCs w:val="32"/>
    </w:rPr>
  </w:style>
  <w:style w:type="paragraph" w:styleId="ListParagraph">
    <w:name w:val="List Paragraph"/>
    <w:basedOn w:val="Normal"/>
    <w:uiPriority w:val="34"/>
    <w:qFormat/>
    <w:rsid w:val="00BA1EC4"/>
    <w:pPr>
      <w:ind w:left="720"/>
      <w:contextualSpacing/>
    </w:pPr>
    <w:rPr>
      <w:rFonts w:asciiTheme="minorHAnsi" w:hAnsiTheme="minorHAnsi" w:cs="Times New Roman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BA1EC4"/>
    <w:rPr>
      <w:rFonts w:asciiTheme="minorHAnsi" w:hAnsiTheme="minorHAnsi" w:cs="Times New Roman"/>
      <w:i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BA1EC4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1EC4"/>
    <w:pPr>
      <w:ind w:left="720" w:right="720"/>
    </w:pPr>
    <w:rPr>
      <w:rFonts w:asciiTheme="minorHAnsi" w:hAnsiTheme="minorHAnsi" w:cs="Times New Roman"/>
      <w:b/>
      <w:i/>
      <w:sz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1EC4"/>
    <w:rPr>
      <w:b/>
      <w:i/>
      <w:sz w:val="24"/>
    </w:rPr>
  </w:style>
  <w:style w:type="character" w:styleId="SubtleEmphasis">
    <w:name w:val="Subtle Emphasis"/>
    <w:uiPriority w:val="19"/>
    <w:qFormat/>
    <w:rsid w:val="00BA1EC4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BA1EC4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BA1EC4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BA1EC4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BA1EC4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A1EC4"/>
    <w:pPr>
      <w:outlineLvl w:val="9"/>
    </w:pPr>
  </w:style>
  <w:style w:type="character" w:styleId="Hyperlink">
    <w:name w:val="Hyperlink"/>
    <w:basedOn w:val="DefaultParagraphFont"/>
    <w:uiPriority w:val="99"/>
    <w:semiHidden/>
    <w:unhideWhenUsed/>
    <w:rsid w:val="00727A6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7A6A"/>
    <w:rPr>
      <w:rFonts w:ascii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BA1EC4"/>
    <w:pPr>
      <w:keepNext/>
      <w:spacing w:before="240" w:after="60"/>
      <w:outlineLvl w:val="0"/>
    </w:pPr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1EC4"/>
    <w:pPr>
      <w:keepNext/>
      <w:spacing w:before="240" w:after="60"/>
      <w:outlineLvl w:val="1"/>
    </w:pPr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1EC4"/>
    <w:pPr>
      <w:keepNext/>
      <w:spacing w:before="240" w:after="60"/>
      <w:outlineLvl w:val="2"/>
    </w:pPr>
    <w:rPr>
      <w:rFonts w:asciiTheme="majorHAnsi" w:eastAsiaTheme="majorEastAsia" w:hAnsiTheme="majorHAnsi" w:cs="Times New Roman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1EC4"/>
    <w:pPr>
      <w:keepNext/>
      <w:spacing w:before="240" w:after="60"/>
      <w:outlineLvl w:val="3"/>
    </w:pPr>
    <w:rPr>
      <w:rFonts w:asciiTheme="minorHAnsi" w:hAnsiTheme="minorHAnsi" w:cs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1EC4"/>
    <w:pPr>
      <w:spacing w:before="240" w:after="60"/>
      <w:outlineLvl w:val="4"/>
    </w:pPr>
    <w:rPr>
      <w:rFonts w:asciiTheme="minorHAnsi" w:hAnsiTheme="minorHAnsi" w:cs="Times New Roman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1EC4"/>
    <w:pPr>
      <w:spacing w:before="240" w:after="60"/>
      <w:outlineLvl w:val="5"/>
    </w:pPr>
    <w:rPr>
      <w:rFonts w:asciiTheme="minorHAnsi" w:hAnsiTheme="minorHAnsi" w:cs="Times New Roman"/>
      <w:b/>
      <w:b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1EC4"/>
    <w:pPr>
      <w:spacing w:before="240" w:after="60"/>
      <w:outlineLvl w:val="6"/>
    </w:pPr>
    <w:rPr>
      <w:rFonts w:asciiTheme="minorHAnsi" w:hAnsiTheme="minorHAnsi" w:cs="Times New Roman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1EC4"/>
    <w:pPr>
      <w:spacing w:before="240" w:after="60"/>
      <w:outlineLvl w:val="7"/>
    </w:pPr>
    <w:rPr>
      <w:rFonts w:asciiTheme="minorHAnsi" w:hAnsiTheme="minorHAnsi" w:cs="Times New Roma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1EC4"/>
    <w:pPr>
      <w:spacing w:before="240" w:after="60"/>
      <w:outlineLvl w:val="8"/>
    </w:pPr>
    <w:rPr>
      <w:rFonts w:asciiTheme="majorHAnsi" w:eastAsiaTheme="majorEastAsia" w:hAnsiTheme="majorHAns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1EC4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1EC4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1EC4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1EC4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1EC4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1EC4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1EC4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1EC4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1EC4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BA1EC4"/>
    <w:pPr>
      <w:spacing w:before="240" w:after="60"/>
      <w:jc w:val="center"/>
      <w:outlineLvl w:val="0"/>
    </w:pPr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BA1EC4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1EC4"/>
    <w:pPr>
      <w:spacing w:after="60"/>
      <w:jc w:val="center"/>
      <w:outlineLvl w:val="1"/>
    </w:pPr>
    <w:rPr>
      <w:rFonts w:asciiTheme="majorHAnsi" w:eastAsiaTheme="majorEastAsia" w:hAnsiTheme="majorHAnsi" w:cs="Times New Roman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BA1EC4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BA1EC4"/>
    <w:rPr>
      <w:b/>
      <w:bCs/>
    </w:rPr>
  </w:style>
  <w:style w:type="character" w:styleId="Emphasis">
    <w:name w:val="Emphasis"/>
    <w:basedOn w:val="DefaultParagraphFont"/>
    <w:uiPriority w:val="20"/>
    <w:qFormat/>
    <w:rsid w:val="00BA1EC4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BA1EC4"/>
    <w:rPr>
      <w:rFonts w:asciiTheme="minorHAnsi" w:hAnsiTheme="minorHAnsi" w:cs="Times New Roman"/>
      <w:sz w:val="24"/>
      <w:szCs w:val="32"/>
    </w:rPr>
  </w:style>
  <w:style w:type="paragraph" w:styleId="ListParagraph">
    <w:name w:val="List Paragraph"/>
    <w:basedOn w:val="Normal"/>
    <w:uiPriority w:val="34"/>
    <w:qFormat/>
    <w:rsid w:val="00BA1EC4"/>
    <w:pPr>
      <w:ind w:left="720"/>
      <w:contextualSpacing/>
    </w:pPr>
    <w:rPr>
      <w:rFonts w:asciiTheme="minorHAnsi" w:hAnsiTheme="minorHAnsi" w:cs="Times New Roman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BA1EC4"/>
    <w:rPr>
      <w:rFonts w:asciiTheme="minorHAnsi" w:hAnsiTheme="minorHAnsi" w:cs="Times New Roman"/>
      <w:i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BA1EC4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1EC4"/>
    <w:pPr>
      <w:ind w:left="720" w:right="720"/>
    </w:pPr>
    <w:rPr>
      <w:rFonts w:asciiTheme="minorHAnsi" w:hAnsiTheme="minorHAnsi" w:cs="Times New Roman"/>
      <w:b/>
      <w:i/>
      <w:sz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1EC4"/>
    <w:rPr>
      <w:b/>
      <w:i/>
      <w:sz w:val="24"/>
    </w:rPr>
  </w:style>
  <w:style w:type="character" w:styleId="SubtleEmphasis">
    <w:name w:val="Subtle Emphasis"/>
    <w:uiPriority w:val="19"/>
    <w:qFormat/>
    <w:rsid w:val="00BA1EC4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BA1EC4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BA1EC4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BA1EC4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BA1EC4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A1EC4"/>
    <w:pPr>
      <w:outlineLvl w:val="9"/>
    </w:pPr>
  </w:style>
  <w:style w:type="character" w:styleId="Hyperlink">
    <w:name w:val="Hyperlink"/>
    <w:basedOn w:val="DefaultParagraphFont"/>
    <w:uiPriority w:val="99"/>
    <w:semiHidden/>
    <w:unhideWhenUsed/>
    <w:rsid w:val="00727A6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9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8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196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Susie Parker</dc:creator>
  <cp:lastModifiedBy>Susie Parker</cp:lastModifiedBy>
  <cp:revision>16</cp:revision>
  <cp:lastPrinted>2011-07-22T21:36:00Z</cp:lastPrinted>
  <dcterms:created xsi:type="dcterms:W3CDTF">2011-07-22T20:16:00Z</dcterms:created>
  <dcterms:modified xsi:type="dcterms:W3CDTF">2011-07-28T16:43:00Z</dcterms:modified>
</cp:coreProperties>
</file>